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601E" w14:textId="7D02150B" w:rsidR="00E71819" w:rsidRDefault="0058238D" w:rsidP="0058238D">
      <w:pPr>
        <w:spacing w:line="240" w:lineRule="auto"/>
        <w:ind w:left="142"/>
        <w:contextualSpacing/>
        <w:jc w:val="center"/>
        <w:rPr>
          <w:rFonts w:ascii="Palatino Linotype" w:hAnsi="Palatino Linotype"/>
          <w:b/>
          <w:sz w:val="18"/>
          <w:szCs w:val="18"/>
          <w:lang w:val="en-US"/>
        </w:rPr>
      </w:pPr>
      <w:proofErr w:type="spellStart"/>
      <w:r w:rsidRPr="0058238D">
        <w:rPr>
          <w:rFonts w:ascii="Palatino Linotype" w:eastAsia="Garamond" w:hAnsi="Palatino Linotype"/>
          <w:b/>
          <w:sz w:val="28"/>
          <w:szCs w:val="28"/>
        </w:rPr>
        <w:t>Pendampingan</w:t>
      </w:r>
      <w:proofErr w:type="spellEnd"/>
      <w:r w:rsidRPr="0058238D">
        <w:rPr>
          <w:rFonts w:ascii="Palatino Linotype" w:eastAsia="Garamond" w:hAnsi="Palatino Linotype"/>
          <w:b/>
          <w:sz w:val="28"/>
          <w:szCs w:val="28"/>
        </w:rPr>
        <w:t xml:space="preserve"> Program BTQ (Baca Tulis Al-Qur’an) </w:t>
      </w:r>
      <w:proofErr w:type="spellStart"/>
      <w:r>
        <w:rPr>
          <w:rFonts w:ascii="Palatino Linotype" w:eastAsia="Garamond" w:hAnsi="Palatino Linotype"/>
          <w:b/>
          <w:sz w:val="28"/>
          <w:szCs w:val="28"/>
        </w:rPr>
        <w:t>u</w:t>
      </w:r>
      <w:r w:rsidRPr="0058238D">
        <w:rPr>
          <w:rFonts w:ascii="Palatino Linotype" w:eastAsia="Garamond" w:hAnsi="Palatino Linotype"/>
          <w:b/>
          <w:sz w:val="28"/>
          <w:szCs w:val="28"/>
        </w:rPr>
        <w:t>ntuk</w:t>
      </w:r>
      <w:proofErr w:type="spellEnd"/>
      <w:r w:rsidRPr="0058238D">
        <w:rPr>
          <w:rFonts w:ascii="Palatino Linotype" w:eastAsia="Garamond" w:hAnsi="Palatino Linotype"/>
          <w:b/>
          <w:sz w:val="28"/>
          <w:szCs w:val="28"/>
        </w:rPr>
        <w:t xml:space="preserve"> </w:t>
      </w:r>
      <w:proofErr w:type="spellStart"/>
      <w:r w:rsidRPr="0058238D">
        <w:rPr>
          <w:rFonts w:ascii="Palatino Linotype" w:eastAsia="Garamond" w:hAnsi="Palatino Linotype"/>
          <w:b/>
          <w:sz w:val="28"/>
          <w:szCs w:val="28"/>
        </w:rPr>
        <w:t>Meningkatkan</w:t>
      </w:r>
      <w:proofErr w:type="spellEnd"/>
      <w:r w:rsidRPr="0058238D">
        <w:rPr>
          <w:rFonts w:ascii="Palatino Linotype" w:eastAsia="Garamond" w:hAnsi="Palatino Linotype"/>
          <w:b/>
          <w:sz w:val="28"/>
          <w:szCs w:val="28"/>
        </w:rPr>
        <w:t xml:space="preserve"> </w:t>
      </w:r>
      <w:proofErr w:type="spellStart"/>
      <w:r w:rsidRPr="0058238D">
        <w:rPr>
          <w:rFonts w:ascii="Palatino Linotype" w:eastAsia="Garamond" w:hAnsi="Palatino Linotype"/>
          <w:b/>
          <w:sz w:val="28"/>
          <w:szCs w:val="28"/>
        </w:rPr>
        <w:t>Kualitas</w:t>
      </w:r>
      <w:proofErr w:type="spellEnd"/>
      <w:r w:rsidRPr="0058238D">
        <w:rPr>
          <w:rFonts w:ascii="Palatino Linotype" w:eastAsia="Garamond" w:hAnsi="Palatino Linotype"/>
          <w:b/>
          <w:sz w:val="28"/>
          <w:szCs w:val="28"/>
        </w:rPr>
        <w:t xml:space="preserve"> </w:t>
      </w:r>
      <w:proofErr w:type="spellStart"/>
      <w:r w:rsidRPr="0058238D">
        <w:rPr>
          <w:rFonts w:ascii="Palatino Linotype" w:eastAsia="Garamond" w:hAnsi="Palatino Linotype"/>
          <w:b/>
          <w:sz w:val="28"/>
          <w:szCs w:val="28"/>
        </w:rPr>
        <w:t>Membaca</w:t>
      </w:r>
      <w:proofErr w:type="spellEnd"/>
      <w:r w:rsidRPr="0058238D">
        <w:rPr>
          <w:rFonts w:ascii="Palatino Linotype" w:eastAsia="Garamond" w:hAnsi="Palatino Linotype"/>
          <w:b/>
          <w:sz w:val="28"/>
          <w:szCs w:val="28"/>
        </w:rPr>
        <w:t xml:space="preserve"> </w:t>
      </w:r>
      <w:r>
        <w:rPr>
          <w:rFonts w:ascii="Palatino Linotype" w:eastAsia="Garamond" w:hAnsi="Palatino Linotype"/>
          <w:b/>
          <w:sz w:val="28"/>
          <w:szCs w:val="28"/>
        </w:rPr>
        <w:t>d</w:t>
      </w:r>
      <w:r w:rsidRPr="0058238D">
        <w:rPr>
          <w:rFonts w:ascii="Palatino Linotype" w:eastAsia="Garamond" w:hAnsi="Palatino Linotype"/>
          <w:b/>
          <w:sz w:val="28"/>
          <w:szCs w:val="28"/>
        </w:rPr>
        <w:t xml:space="preserve">an </w:t>
      </w:r>
      <w:proofErr w:type="spellStart"/>
      <w:r w:rsidRPr="0058238D">
        <w:rPr>
          <w:rFonts w:ascii="Palatino Linotype" w:eastAsia="Garamond" w:hAnsi="Palatino Linotype"/>
          <w:b/>
          <w:sz w:val="28"/>
          <w:szCs w:val="28"/>
        </w:rPr>
        <w:t>Menulis</w:t>
      </w:r>
      <w:proofErr w:type="spellEnd"/>
      <w:r w:rsidRPr="0058238D">
        <w:rPr>
          <w:rFonts w:ascii="Palatino Linotype" w:eastAsia="Garamond" w:hAnsi="Palatino Linotype"/>
          <w:b/>
          <w:sz w:val="28"/>
          <w:szCs w:val="28"/>
        </w:rPr>
        <w:t xml:space="preserve"> Al-Qur’an </w:t>
      </w:r>
      <w:r>
        <w:rPr>
          <w:rFonts w:ascii="Palatino Linotype" w:eastAsia="Garamond" w:hAnsi="Palatino Linotype"/>
          <w:b/>
          <w:sz w:val="28"/>
          <w:szCs w:val="28"/>
        </w:rPr>
        <w:t>p</w:t>
      </w:r>
      <w:r w:rsidRPr="0058238D">
        <w:rPr>
          <w:rFonts w:ascii="Palatino Linotype" w:eastAsia="Garamond" w:hAnsi="Palatino Linotype"/>
          <w:b/>
          <w:sz w:val="28"/>
          <w:szCs w:val="28"/>
        </w:rPr>
        <w:t xml:space="preserve">ada </w:t>
      </w:r>
      <w:proofErr w:type="spellStart"/>
      <w:r w:rsidRPr="0058238D">
        <w:rPr>
          <w:rFonts w:ascii="Palatino Linotype" w:eastAsia="Garamond" w:hAnsi="Palatino Linotype"/>
          <w:b/>
          <w:sz w:val="28"/>
          <w:szCs w:val="28"/>
        </w:rPr>
        <w:t>Peserta</w:t>
      </w:r>
      <w:proofErr w:type="spellEnd"/>
      <w:r w:rsidRPr="0058238D">
        <w:rPr>
          <w:rFonts w:ascii="Palatino Linotype" w:eastAsia="Garamond" w:hAnsi="Palatino Linotype"/>
          <w:b/>
          <w:sz w:val="28"/>
          <w:szCs w:val="28"/>
        </w:rPr>
        <w:t xml:space="preserve"> Didik SD Negeri 2 </w:t>
      </w:r>
      <w:proofErr w:type="spellStart"/>
      <w:r w:rsidRPr="0058238D">
        <w:rPr>
          <w:rFonts w:ascii="Palatino Linotype" w:eastAsia="Garamond" w:hAnsi="Palatino Linotype"/>
          <w:b/>
          <w:sz w:val="28"/>
          <w:szCs w:val="28"/>
        </w:rPr>
        <w:t>Sidoharjo</w:t>
      </w:r>
      <w:proofErr w:type="spellEnd"/>
      <w:r w:rsidRPr="0058238D">
        <w:rPr>
          <w:rFonts w:ascii="Palatino Linotype" w:eastAsia="Garamond" w:hAnsi="Palatino Linotype"/>
          <w:b/>
          <w:sz w:val="28"/>
          <w:szCs w:val="28"/>
        </w:rPr>
        <w:t xml:space="preserve"> </w:t>
      </w:r>
      <w:proofErr w:type="spellStart"/>
      <w:r w:rsidRPr="0058238D">
        <w:rPr>
          <w:rFonts w:ascii="Palatino Linotype" w:eastAsia="Garamond" w:hAnsi="Palatino Linotype"/>
          <w:b/>
          <w:sz w:val="28"/>
          <w:szCs w:val="28"/>
        </w:rPr>
        <w:t>Kecamatan</w:t>
      </w:r>
      <w:proofErr w:type="spellEnd"/>
      <w:r w:rsidRPr="0058238D">
        <w:rPr>
          <w:rFonts w:ascii="Palatino Linotype" w:eastAsia="Garamond" w:hAnsi="Palatino Linotype"/>
          <w:b/>
          <w:sz w:val="28"/>
          <w:szCs w:val="28"/>
        </w:rPr>
        <w:t xml:space="preserve"> </w:t>
      </w:r>
      <w:proofErr w:type="spellStart"/>
      <w:r w:rsidRPr="0058238D">
        <w:rPr>
          <w:rFonts w:ascii="Palatino Linotype" w:eastAsia="Garamond" w:hAnsi="Palatino Linotype"/>
          <w:b/>
          <w:sz w:val="28"/>
          <w:szCs w:val="28"/>
        </w:rPr>
        <w:t>Pulung</w:t>
      </w:r>
      <w:proofErr w:type="spellEnd"/>
    </w:p>
    <w:p w14:paraId="5E2A39EF" w14:textId="77777777" w:rsidR="0058238D" w:rsidRDefault="0058238D" w:rsidP="00A86B21">
      <w:pPr>
        <w:spacing w:line="240" w:lineRule="auto"/>
        <w:ind w:left="142"/>
        <w:contextualSpacing/>
        <w:jc w:val="both"/>
        <w:rPr>
          <w:rFonts w:ascii="Palatino Linotype" w:hAnsi="Palatino Linotype"/>
          <w:b/>
          <w:sz w:val="18"/>
          <w:szCs w:val="18"/>
          <w:lang w:val="en-US"/>
        </w:rPr>
      </w:pPr>
    </w:p>
    <w:p w14:paraId="5BB29BBC" w14:textId="77777777" w:rsidR="0058238D" w:rsidRDefault="0058238D" w:rsidP="00A86B21">
      <w:pPr>
        <w:spacing w:line="240" w:lineRule="auto"/>
        <w:ind w:left="142"/>
        <w:contextualSpacing/>
        <w:jc w:val="both"/>
        <w:rPr>
          <w:rFonts w:ascii="Palatino Linotype" w:hAnsi="Palatino Linotype"/>
          <w:b/>
          <w:sz w:val="18"/>
          <w:szCs w:val="18"/>
          <w:lang w:val="en-US"/>
        </w:rPr>
      </w:pPr>
    </w:p>
    <w:p w14:paraId="2AD133B5" w14:textId="3BD95263" w:rsidR="0058238D" w:rsidRPr="0058238D" w:rsidRDefault="0058238D" w:rsidP="00A86B21">
      <w:pPr>
        <w:spacing w:line="240" w:lineRule="auto"/>
        <w:ind w:left="142"/>
        <w:contextualSpacing/>
        <w:jc w:val="both"/>
        <w:rPr>
          <w:rFonts w:ascii="Palatino Linotype" w:hAnsi="Palatino Linotype"/>
          <w:b/>
          <w:sz w:val="18"/>
          <w:szCs w:val="18"/>
          <w:vertAlign w:val="superscript"/>
          <w:lang w:val="en-US"/>
        </w:rPr>
      </w:pPr>
      <w:r w:rsidRPr="0058238D">
        <w:rPr>
          <w:rFonts w:ascii="Palatino Linotype" w:hAnsi="Palatino Linotype"/>
          <w:b/>
          <w:sz w:val="18"/>
          <w:szCs w:val="18"/>
          <w:lang w:val="en-US"/>
        </w:rPr>
        <w:t xml:space="preserve">Siti </w:t>
      </w:r>
      <w:proofErr w:type="spellStart"/>
      <w:r w:rsidRPr="0058238D">
        <w:rPr>
          <w:rFonts w:ascii="Palatino Linotype" w:hAnsi="Palatino Linotype"/>
          <w:b/>
          <w:sz w:val="18"/>
          <w:szCs w:val="18"/>
          <w:lang w:val="en-US"/>
        </w:rPr>
        <w:t>Faizatur</w:t>
      </w:r>
      <w:proofErr w:type="spellEnd"/>
      <w:r w:rsidRPr="0058238D">
        <w:rPr>
          <w:rFonts w:ascii="Palatino Linotype" w:hAnsi="Palatino Linotype"/>
          <w:b/>
          <w:sz w:val="18"/>
          <w:szCs w:val="18"/>
          <w:lang w:val="en-US"/>
        </w:rPr>
        <w:t xml:space="preserve"> Rosyidah</w:t>
      </w:r>
      <w:r>
        <w:rPr>
          <w:rFonts w:ascii="Palatino Linotype" w:hAnsi="Palatino Linotype"/>
          <w:b/>
          <w:sz w:val="18"/>
          <w:szCs w:val="18"/>
          <w:vertAlign w:val="superscript"/>
          <w:lang w:val="en-US"/>
        </w:rPr>
        <w:t>1</w:t>
      </w:r>
      <w:r w:rsidRPr="0058238D">
        <w:rPr>
          <w:rFonts w:ascii="Palatino Linotype" w:hAnsi="Palatino Linotype"/>
          <w:b/>
          <w:sz w:val="18"/>
          <w:szCs w:val="18"/>
          <w:lang w:val="en-US"/>
        </w:rPr>
        <w:t xml:space="preserve">, Medina Nur </w:t>
      </w:r>
      <w:proofErr w:type="spellStart"/>
      <w:r w:rsidRPr="0058238D">
        <w:rPr>
          <w:rFonts w:ascii="Palatino Linotype" w:hAnsi="Palatino Linotype"/>
          <w:b/>
          <w:sz w:val="18"/>
          <w:szCs w:val="18"/>
          <w:lang w:val="en-US"/>
        </w:rPr>
        <w:t>Asyfa</w:t>
      </w:r>
      <w:proofErr w:type="spellEnd"/>
      <w:r w:rsidRPr="0058238D">
        <w:rPr>
          <w:rFonts w:ascii="Palatino Linotype" w:hAnsi="Palatino Linotype"/>
          <w:b/>
          <w:sz w:val="18"/>
          <w:szCs w:val="18"/>
          <w:lang w:val="en-US"/>
        </w:rPr>
        <w:t xml:space="preserve"> Purnama</w:t>
      </w:r>
      <w:r>
        <w:rPr>
          <w:rFonts w:ascii="Palatino Linotype" w:hAnsi="Palatino Linotype"/>
          <w:b/>
          <w:sz w:val="18"/>
          <w:szCs w:val="18"/>
          <w:vertAlign w:val="superscript"/>
          <w:lang w:val="en-US"/>
        </w:rPr>
        <w:t>2</w:t>
      </w:r>
    </w:p>
    <w:p w14:paraId="1FA15A3B" w14:textId="660A056C" w:rsidR="0058238D" w:rsidRDefault="00E71819" w:rsidP="00E71819">
      <w:pPr>
        <w:spacing w:line="240" w:lineRule="auto"/>
        <w:ind w:left="142"/>
        <w:contextualSpacing/>
        <w:jc w:val="both"/>
      </w:pPr>
      <w:r>
        <w:rPr>
          <w:rFonts w:ascii="Palatino Linotype" w:eastAsia="Times New Roman" w:hAnsi="Palatino Linotype"/>
          <w:sz w:val="18"/>
          <w:szCs w:val="18"/>
          <w:vertAlign w:val="superscript"/>
          <w:lang w:val="en-US" w:eastAsia="de-DE" w:bidi="en-US"/>
        </w:rPr>
        <w:t>1</w:t>
      </w:r>
      <w:r w:rsidR="00FE6EB1" w:rsidRPr="00F369D8">
        <w:rPr>
          <w:rFonts w:ascii="Palatino Linotype" w:eastAsia="Times New Roman" w:hAnsi="Palatino Linotype"/>
          <w:sz w:val="18"/>
          <w:szCs w:val="18"/>
          <w:lang w:val="id-ID" w:eastAsia="de-DE" w:bidi="en-US"/>
        </w:rPr>
        <w:t>Institut Agama Islam Sunan Giri (INSURI) Ponorogo</w:t>
      </w:r>
      <w:r w:rsidR="00FE6EB1" w:rsidRPr="00F369D8">
        <w:rPr>
          <w:rFonts w:ascii="Palatino Linotype" w:eastAsia="Times New Roman" w:hAnsi="Palatino Linotype"/>
          <w:sz w:val="18"/>
          <w:szCs w:val="18"/>
          <w:lang w:val="en-US" w:eastAsia="de-DE" w:bidi="en-US"/>
        </w:rPr>
        <w:t xml:space="preserve">, Indonesia; </w:t>
      </w:r>
      <w:hyperlink r:id="rId8" w:history="1">
        <w:r w:rsidR="0058238D" w:rsidRPr="000F4493">
          <w:rPr>
            <w:rStyle w:val="Hyperlink"/>
          </w:rPr>
          <w:t>f</w:t>
        </w:r>
        <w:r w:rsidR="0058238D" w:rsidRPr="0058238D">
          <w:rPr>
            <w:rFonts w:ascii="Palatino Linotype" w:eastAsia="Times New Roman" w:hAnsi="Palatino Linotype"/>
            <w:sz w:val="18"/>
            <w:szCs w:val="18"/>
            <w:lang w:val="en-US" w:eastAsia="de-DE" w:bidi="en-US"/>
          </w:rPr>
          <w:t>aizaturrosyidah03@gmail.com</w:t>
        </w:r>
      </w:hyperlink>
    </w:p>
    <w:p w14:paraId="07AD193F" w14:textId="5B453A73" w:rsidR="00E71819" w:rsidRPr="0058238D" w:rsidRDefault="00E71819" w:rsidP="00A86B21">
      <w:pPr>
        <w:spacing w:line="240" w:lineRule="auto"/>
        <w:ind w:left="142"/>
        <w:contextualSpacing/>
        <w:jc w:val="both"/>
        <w:rPr>
          <w:rFonts w:ascii="Palatino Linotype" w:eastAsia="Times New Roman" w:hAnsi="Palatino Linotype"/>
          <w:sz w:val="18"/>
          <w:szCs w:val="18"/>
          <w:lang w:val="en-US" w:eastAsia="de-DE" w:bidi="en-US"/>
        </w:rPr>
      </w:pPr>
      <w:r>
        <w:rPr>
          <w:rFonts w:ascii="Palatino Linotype" w:eastAsia="Times New Roman" w:hAnsi="Palatino Linotype"/>
          <w:sz w:val="18"/>
          <w:szCs w:val="18"/>
          <w:vertAlign w:val="superscript"/>
          <w:lang w:val="en-US" w:eastAsia="de-DE" w:bidi="en-US"/>
        </w:rPr>
        <w:t>2</w:t>
      </w:r>
      <w:r w:rsidRPr="00F369D8">
        <w:rPr>
          <w:rFonts w:ascii="Palatino Linotype" w:eastAsia="Times New Roman" w:hAnsi="Palatino Linotype"/>
          <w:sz w:val="18"/>
          <w:szCs w:val="18"/>
          <w:lang w:val="id-ID" w:eastAsia="de-DE" w:bidi="en-US"/>
        </w:rPr>
        <w:t>Institut Agama Islam Sunan Giri (INSURI) Ponorogo</w:t>
      </w:r>
      <w:r w:rsidRPr="00F369D8">
        <w:rPr>
          <w:rFonts w:ascii="Palatino Linotype" w:eastAsia="Times New Roman" w:hAnsi="Palatino Linotype"/>
          <w:sz w:val="18"/>
          <w:szCs w:val="18"/>
          <w:lang w:val="en-US" w:eastAsia="de-DE" w:bidi="en-US"/>
        </w:rPr>
        <w:t xml:space="preserve">, Indonesia; </w:t>
      </w:r>
      <w:r w:rsidR="0058238D" w:rsidRPr="0058238D">
        <w:rPr>
          <w:rFonts w:ascii="Palatino Linotype" w:eastAsia="Times New Roman" w:hAnsi="Palatino Linotype"/>
          <w:sz w:val="18"/>
          <w:szCs w:val="18"/>
          <w:lang w:val="en-US" w:eastAsia="de-DE" w:bidi="en-US"/>
        </w:rPr>
        <w:t>medinapurnama@gmail.com</w:t>
      </w:r>
    </w:p>
    <w:p w14:paraId="1A7AA5D5" w14:textId="5A393F1E" w:rsidR="00354E9D" w:rsidRPr="0058238D" w:rsidRDefault="00A27839" w:rsidP="0035627B">
      <w:pPr>
        <w:spacing w:line="240" w:lineRule="auto"/>
        <w:ind w:left="142"/>
        <w:contextualSpacing/>
        <w:jc w:val="both"/>
        <w:rPr>
          <w:rFonts w:ascii="Palatino Linotype" w:eastAsia="Times New Roman" w:hAnsi="Palatino Linotype"/>
          <w:sz w:val="18"/>
          <w:szCs w:val="18"/>
          <w:lang w:val="en-US" w:eastAsia="de-DE" w:bidi="en-US"/>
        </w:rPr>
      </w:pPr>
      <w:r w:rsidRPr="0058238D">
        <w:rPr>
          <w:rFonts w:ascii="Palatino Linotype" w:eastAsia="Times New Roman" w:hAnsi="Palatino Linotype"/>
          <w:sz w:val="18"/>
          <w:szCs w:val="18"/>
          <w:lang w:val="en-US" w:eastAsia="de-DE" w:bidi="en-US"/>
        </w:rPr>
        <w:tab/>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C132F4" w:rsidRPr="001F45AA" w14:paraId="0DE5010E" w14:textId="77777777" w:rsidTr="003F5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6E393871" w14:textId="77777777" w:rsidR="00C132F4" w:rsidRPr="001F45AA" w:rsidRDefault="00C132F4" w:rsidP="00354E9D">
            <w:pPr>
              <w:pStyle w:val="Header"/>
              <w:spacing w:line="240" w:lineRule="auto"/>
              <w:rPr>
                <w:rFonts w:ascii="Palatino Linotype" w:hAnsi="Palatino Linotype"/>
                <w:b w:val="0"/>
                <w:bCs w:val="0"/>
                <w:sz w:val="20"/>
              </w:rPr>
            </w:pPr>
            <w:r w:rsidRPr="001F45AA">
              <w:rPr>
                <w:rFonts w:ascii="Palatino Linotype" w:hAnsi="Palatino Linotype"/>
                <w:sz w:val="20"/>
              </w:rPr>
              <w:t>Abstract</w:t>
            </w:r>
          </w:p>
          <w:p w14:paraId="24373173" w14:textId="77777777" w:rsidR="00C132F4" w:rsidRPr="001F45AA" w:rsidRDefault="00C132F4" w:rsidP="00354E9D">
            <w:pPr>
              <w:pStyle w:val="Header"/>
              <w:spacing w:line="240" w:lineRule="auto"/>
              <w:rPr>
                <w:rFonts w:ascii="Palatino Linotype" w:hAnsi="Palatino Linotype"/>
                <w:b w:val="0"/>
                <w:bCs w:val="0"/>
                <w:sz w:val="20"/>
              </w:rPr>
            </w:pPr>
          </w:p>
          <w:p w14:paraId="7470DFEB" w14:textId="77777777" w:rsidR="00C132F4" w:rsidRPr="001F45AA" w:rsidRDefault="00C132F4" w:rsidP="00354E9D">
            <w:pPr>
              <w:pStyle w:val="Header"/>
              <w:spacing w:line="240" w:lineRule="auto"/>
              <w:rPr>
                <w:rFonts w:ascii="Palatino Linotype" w:hAnsi="Palatino Linotype"/>
                <w:b w:val="0"/>
                <w:bCs w:val="0"/>
                <w:sz w:val="20"/>
              </w:rPr>
            </w:pPr>
          </w:p>
          <w:p w14:paraId="294B1DBA" w14:textId="77777777" w:rsidR="00C132F4" w:rsidRPr="001F45AA" w:rsidRDefault="00C132F4" w:rsidP="00354E9D">
            <w:pPr>
              <w:pStyle w:val="Header"/>
              <w:spacing w:line="240" w:lineRule="auto"/>
              <w:rPr>
                <w:rFonts w:ascii="Palatino Linotype" w:hAnsi="Palatino Linotype"/>
                <w:b w:val="0"/>
                <w:bCs w:val="0"/>
                <w:sz w:val="20"/>
              </w:rPr>
            </w:pPr>
          </w:p>
          <w:p w14:paraId="41C03D04" w14:textId="77777777" w:rsidR="00C132F4" w:rsidRPr="001F45AA" w:rsidRDefault="00C132F4" w:rsidP="00354E9D">
            <w:pPr>
              <w:pStyle w:val="Header"/>
              <w:spacing w:line="240" w:lineRule="auto"/>
              <w:rPr>
                <w:rFonts w:ascii="Palatino Linotype" w:hAnsi="Palatino Linotype"/>
                <w:sz w:val="20"/>
              </w:rPr>
            </w:pPr>
          </w:p>
        </w:tc>
        <w:tc>
          <w:tcPr>
            <w:tcW w:w="284" w:type="dxa"/>
            <w:tcBorders>
              <w:top w:val="single" w:sz="4" w:space="0" w:color="auto"/>
              <w:left w:val="nil"/>
              <w:bottom w:val="nil"/>
              <w:right w:val="nil"/>
            </w:tcBorders>
          </w:tcPr>
          <w:p w14:paraId="06F19122" w14:textId="77777777" w:rsidR="00C132F4" w:rsidRPr="001F45AA" w:rsidRDefault="00C132F4" w:rsidP="00354E9D">
            <w:pPr>
              <w:pStyle w:val="Header"/>
              <w:spacing w:line="24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p>
        </w:tc>
        <w:tc>
          <w:tcPr>
            <w:tcW w:w="7086" w:type="dxa"/>
            <w:tcBorders>
              <w:left w:val="nil"/>
              <w:bottom w:val="none" w:sz="0" w:space="0" w:color="auto"/>
              <w:right w:val="nil"/>
            </w:tcBorders>
          </w:tcPr>
          <w:p w14:paraId="7C596E2F" w14:textId="5B8B947F" w:rsidR="00C132F4" w:rsidRPr="001F45AA" w:rsidRDefault="0058238D" w:rsidP="00354E9D">
            <w:pPr>
              <w:pStyle w:val="Header"/>
              <w:spacing w:line="240" w:lineRule="auto"/>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i/>
                <w:iCs/>
                <w:sz w:val="20"/>
              </w:rPr>
            </w:pPr>
            <w:r w:rsidRPr="0058238D">
              <w:rPr>
                <w:rFonts w:ascii="Palatino Linotype" w:hAnsi="Palatino Linotype"/>
                <w:b w:val="0"/>
                <w:bCs w:val="0"/>
                <w:spacing w:val="-2"/>
                <w:sz w:val="20"/>
                <w:lang w:val="en-GB"/>
              </w:rPr>
              <w:t>This Community Service Lecture in BTQ Program Assistance is a good step to develop. The purpose of this study is to find out how the assistance of the BTQ (Read and Write the Qur'an) program at SD Negeri 2 Sidoharjo in addition to finding out whether the BTQ (Read and Write Al-Qur'an) program can improve the ability of Qur'an Learning students at SD Negeri 2 Sidoharjo. The service method used is in the form of Asset Based Community Development (ABCD). In carrying out the assistance of the BTQ program, it is carried out by reading, listening and individual writing practice. With the assistance of this BTQ program, the impact and benefits that can be seen and felt include, students are more familiar with and can read and write verses of the Qur'an, reducing Arabic illiteracy.</w:t>
            </w:r>
          </w:p>
        </w:tc>
      </w:tr>
      <w:tr w:rsidR="0080323E" w:rsidRPr="001F45AA" w14:paraId="7C4B648D" w14:textId="77777777" w:rsidTr="0080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il"/>
              <w:bottom w:val="none" w:sz="0" w:space="0" w:color="auto"/>
              <w:right w:val="nil"/>
            </w:tcBorders>
          </w:tcPr>
          <w:p w14:paraId="256632DB" w14:textId="77777777" w:rsidR="0080323E" w:rsidRPr="001F45AA" w:rsidRDefault="0080323E" w:rsidP="00354E9D">
            <w:pPr>
              <w:pStyle w:val="Header"/>
              <w:spacing w:line="240" w:lineRule="auto"/>
              <w:rPr>
                <w:rFonts w:ascii="Palatino Linotype" w:hAnsi="Palatino Linotype"/>
                <w:sz w:val="20"/>
              </w:rPr>
            </w:pPr>
            <w:r w:rsidRPr="001F45AA">
              <w:rPr>
                <w:rFonts w:ascii="Palatino Linotype" w:hAnsi="Palatino Linotype"/>
                <w:sz w:val="20"/>
              </w:rPr>
              <w:t>Keywords</w:t>
            </w:r>
          </w:p>
        </w:tc>
        <w:tc>
          <w:tcPr>
            <w:tcW w:w="284" w:type="dxa"/>
            <w:tcBorders>
              <w:top w:val="nil"/>
              <w:left w:val="nil"/>
              <w:bottom w:val="nil"/>
              <w:right w:val="nil"/>
            </w:tcBorders>
          </w:tcPr>
          <w:p w14:paraId="5CB9BAF2" w14:textId="77777777" w:rsidR="0080323E" w:rsidRPr="001F45AA" w:rsidRDefault="0080323E" w:rsidP="00354E9D">
            <w:pPr>
              <w:pStyle w:val="Header"/>
              <w:spacing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p>
        </w:tc>
        <w:tc>
          <w:tcPr>
            <w:tcW w:w="7086" w:type="dxa"/>
            <w:tcBorders>
              <w:top w:val="none" w:sz="0" w:space="0" w:color="auto"/>
              <w:left w:val="nil"/>
              <w:bottom w:val="none" w:sz="0" w:space="0" w:color="auto"/>
              <w:right w:val="nil"/>
            </w:tcBorders>
          </w:tcPr>
          <w:p w14:paraId="5C45C961" w14:textId="2EF4987B" w:rsidR="0080323E" w:rsidRPr="001F45AA" w:rsidRDefault="0058238D" w:rsidP="00354E9D">
            <w:pPr>
              <w:pStyle w:val="Header"/>
              <w:spacing w:line="240" w:lineRule="auto"/>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8238D">
              <w:rPr>
                <w:rFonts w:ascii="Palatino Linotype" w:hAnsi="Palatino Linotype"/>
                <w:sz w:val="20"/>
              </w:rPr>
              <w:t>BTQ Program Assistance; Quality of Reading and Writing the Qur'an</w:t>
            </w:r>
          </w:p>
        </w:tc>
      </w:tr>
      <w:tr w:rsidR="0080323E" w:rsidRPr="001F45AA" w14:paraId="14061273" w14:textId="77777777" w:rsidTr="0080323E">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735D7F03" w14:textId="77777777" w:rsidR="0080323E" w:rsidRPr="001F45AA" w:rsidRDefault="0080323E" w:rsidP="00354E9D">
            <w:pPr>
              <w:pStyle w:val="Header"/>
              <w:spacing w:after="0" w:line="240" w:lineRule="auto"/>
              <w:jc w:val="both"/>
              <w:rPr>
                <w:rFonts w:ascii="Palatino Linotype" w:hAnsi="Palatino Linotype"/>
                <w:b w:val="0"/>
                <w:bCs w:val="0"/>
                <w:sz w:val="20"/>
              </w:rPr>
            </w:pPr>
            <w:r w:rsidRPr="001F45AA">
              <w:rPr>
                <w:rFonts w:ascii="Palatino Linotype" w:hAnsi="Palatino Linotype"/>
                <w:sz w:val="20"/>
              </w:rPr>
              <w:t>Corresponding Author</w:t>
            </w:r>
          </w:p>
          <w:p w14:paraId="64DE97CA" w14:textId="1DF27E90" w:rsidR="00666B9E" w:rsidRPr="001F45AA" w:rsidRDefault="0058238D" w:rsidP="00354E9D">
            <w:pPr>
              <w:pStyle w:val="Header"/>
              <w:spacing w:after="0" w:line="240" w:lineRule="auto"/>
              <w:jc w:val="both"/>
              <w:rPr>
                <w:rFonts w:ascii="Palatino Linotype" w:hAnsi="Palatino Linotype"/>
                <w:b w:val="0"/>
                <w:bCs w:val="0"/>
                <w:sz w:val="20"/>
              </w:rPr>
            </w:pPr>
            <w:r>
              <w:rPr>
                <w:rFonts w:ascii="Palatino Linotype" w:hAnsi="Palatino Linotype"/>
                <w:b w:val="0"/>
                <w:bCs w:val="0"/>
                <w:sz w:val="20"/>
              </w:rPr>
              <w:t xml:space="preserve">Siti Faizatur Rosyidah </w:t>
            </w:r>
          </w:p>
          <w:p w14:paraId="4A720A68" w14:textId="334B9464" w:rsidR="0080323E" w:rsidRPr="001F45AA" w:rsidRDefault="00FE6EB1" w:rsidP="00354E9D">
            <w:pPr>
              <w:pStyle w:val="Header"/>
              <w:spacing w:after="0" w:line="240" w:lineRule="auto"/>
              <w:jc w:val="both"/>
              <w:rPr>
                <w:rFonts w:ascii="Palatino Linotype" w:hAnsi="Palatino Linotype"/>
                <w:sz w:val="20"/>
              </w:rPr>
            </w:pPr>
            <w:r w:rsidRPr="001F45AA">
              <w:rPr>
                <w:rFonts w:ascii="Palatino Linotype" w:hAnsi="Palatino Linotype"/>
                <w:b w:val="0"/>
                <w:bCs w:val="0"/>
                <w:sz w:val="20"/>
              </w:rPr>
              <w:t xml:space="preserve">Institut Agama Islam Sunan Giri (INSURI) Ponorogo, Indonesia; </w:t>
            </w:r>
            <w:r w:rsidR="0058238D" w:rsidRPr="0058238D">
              <w:rPr>
                <w:rFonts w:ascii="Palatino Linotype" w:hAnsi="Palatino Linotype"/>
                <w:b w:val="0"/>
                <w:bCs w:val="0"/>
                <w:sz w:val="20"/>
              </w:rPr>
              <w:t>faizaturrosyidah03@gmail.com</w:t>
            </w:r>
          </w:p>
        </w:tc>
      </w:tr>
    </w:tbl>
    <w:p w14:paraId="55D0ACBD" w14:textId="77777777" w:rsidR="0035627B" w:rsidRDefault="0035627B" w:rsidP="00D9375C">
      <w:pPr>
        <w:jc w:val="both"/>
        <w:rPr>
          <w:b/>
          <w:bCs/>
          <w:sz w:val="24"/>
          <w:szCs w:val="24"/>
        </w:rPr>
      </w:pPr>
    </w:p>
    <w:p w14:paraId="3FE7EC23" w14:textId="5F105E46" w:rsidR="00B64B1B" w:rsidRPr="00B64B1B" w:rsidRDefault="00B64B1B" w:rsidP="00B64B1B">
      <w:pPr>
        <w:spacing w:line="360" w:lineRule="auto"/>
        <w:ind w:right="77" w:firstLine="101"/>
        <w:jc w:val="both"/>
        <w:rPr>
          <w:rFonts w:ascii="Palatino Linotype" w:eastAsia="Cambria" w:hAnsi="Palatino Linotype"/>
          <w:b/>
          <w:bCs/>
          <w:sz w:val="20"/>
          <w:lang w:val="id-ID"/>
        </w:rPr>
      </w:pPr>
      <w:r w:rsidRPr="00B64B1B">
        <w:rPr>
          <w:rFonts w:ascii="Palatino Linotype" w:eastAsia="Cambria" w:hAnsi="Palatino Linotype"/>
          <w:b/>
          <w:bCs/>
          <w:sz w:val="20"/>
          <w:lang w:val="id-ID"/>
        </w:rPr>
        <w:t>PENDAHULUAN</w:t>
      </w:r>
    </w:p>
    <w:p w14:paraId="60A06E90" w14:textId="77777777" w:rsidR="0058238D" w:rsidRPr="0058238D" w:rsidRDefault="0058238D" w:rsidP="0058238D">
      <w:pPr>
        <w:spacing w:line="360" w:lineRule="auto"/>
        <w:ind w:left="101" w:right="77" w:firstLine="619"/>
        <w:jc w:val="both"/>
        <w:rPr>
          <w:rFonts w:ascii="Palatino Linotype" w:eastAsia="Cambria" w:hAnsi="Palatino Linotype"/>
          <w:sz w:val="20"/>
          <w:lang w:val="id-ID"/>
        </w:rPr>
      </w:pPr>
      <w:r w:rsidRPr="0058238D">
        <w:rPr>
          <w:rFonts w:ascii="Palatino Linotype" w:eastAsia="Cambria" w:hAnsi="Palatino Linotype"/>
          <w:sz w:val="20"/>
          <w:lang w:val="id-ID"/>
        </w:rPr>
        <w:t>Lembaga pendidikan merupakan salah satu wadah bagi anak untuk belajar memperoleh pengetahuan dan mengembangkan berbagai kemampuan dan ketrampilan. Oleh karena itu, pengajaran di sekolah adalah salah satu usaha yang bersifat sadar, bertujuan, sistematis dan terarah pada perubahan tingkah laku atau sikap. Perubahan tingkah laku itu dapat terjadi, manakala proses pengajaran terjadi di sekolah. (</w:t>
      </w:r>
      <w:proofErr w:type="spellStart"/>
      <w:r w:rsidRPr="0058238D">
        <w:rPr>
          <w:rFonts w:ascii="Palatino Linotype" w:eastAsia="Cambria" w:hAnsi="Palatino Linotype"/>
          <w:sz w:val="20"/>
          <w:lang w:val="id-ID"/>
        </w:rPr>
        <w:t>miftahur</w:t>
      </w:r>
      <w:proofErr w:type="spellEnd"/>
      <w:r w:rsidRPr="0058238D">
        <w:rPr>
          <w:rFonts w:ascii="Palatino Linotype" w:eastAsia="Cambria" w:hAnsi="Palatino Linotype"/>
          <w:sz w:val="20"/>
          <w:lang w:val="id-ID"/>
        </w:rPr>
        <w:t xml:space="preserve"> </w:t>
      </w:r>
      <w:proofErr w:type="spellStart"/>
      <w:r w:rsidRPr="0058238D">
        <w:rPr>
          <w:rFonts w:ascii="Palatino Linotype" w:eastAsia="Cambria" w:hAnsi="Palatino Linotype"/>
          <w:sz w:val="20"/>
          <w:lang w:val="id-ID"/>
        </w:rPr>
        <w:t>rohmah</w:t>
      </w:r>
      <w:proofErr w:type="spellEnd"/>
      <w:r w:rsidRPr="0058238D">
        <w:rPr>
          <w:rFonts w:ascii="Palatino Linotype" w:eastAsia="Cambria" w:hAnsi="Palatino Linotype"/>
          <w:sz w:val="20"/>
          <w:lang w:val="id-ID"/>
        </w:rPr>
        <w:t>, 2017)</w:t>
      </w:r>
    </w:p>
    <w:p w14:paraId="05BE7B9C" w14:textId="77777777" w:rsidR="0058238D" w:rsidRPr="0058238D" w:rsidRDefault="0058238D" w:rsidP="0058238D">
      <w:pPr>
        <w:spacing w:line="360" w:lineRule="auto"/>
        <w:ind w:left="101" w:right="77" w:firstLine="619"/>
        <w:jc w:val="both"/>
        <w:rPr>
          <w:rFonts w:ascii="Palatino Linotype" w:eastAsia="Cambria" w:hAnsi="Palatino Linotype"/>
          <w:sz w:val="20"/>
          <w:lang w:val="id-ID"/>
        </w:rPr>
      </w:pPr>
      <w:r w:rsidRPr="0058238D">
        <w:rPr>
          <w:rFonts w:ascii="Palatino Linotype" w:eastAsia="Cambria" w:hAnsi="Palatino Linotype"/>
          <w:sz w:val="20"/>
          <w:lang w:val="id-ID"/>
        </w:rPr>
        <w:t xml:space="preserve">Terkait Program yang di </w:t>
      </w:r>
      <w:proofErr w:type="spellStart"/>
      <w:r w:rsidRPr="0058238D">
        <w:rPr>
          <w:rFonts w:ascii="Palatino Linotype" w:eastAsia="Cambria" w:hAnsi="Palatino Linotype"/>
          <w:sz w:val="20"/>
          <w:lang w:val="id-ID"/>
        </w:rPr>
        <w:t>lucurkan</w:t>
      </w:r>
      <w:proofErr w:type="spellEnd"/>
      <w:r w:rsidRPr="0058238D">
        <w:rPr>
          <w:rFonts w:ascii="Palatino Linotype" w:eastAsia="Cambria" w:hAnsi="Palatino Linotype"/>
          <w:sz w:val="20"/>
          <w:lang w:val="id-ID"/>
        </w:rPr>
        <w:t xml:space="preserve"> oleh bapak </w:t>
      </w:r>
      <w:proofErr w:type="spellStart"/>
      <w:r w:rsidRPr="0058238D">
        <w:rPr>
          <w:rFonts w:ascii="Palatino Linotype" w:eastAsia="Cambria" w:hAnsi="Palatino Linotype"/>
          <w:sz w:val="20"/>
          <w:lang w:val="id-ID"/>
        </w:rPr>
        <w:t>Sugiri</w:t>
      </w:r>
      <w:proofErr w:type="spellEnd"/>
      <w:r w:rsidRPr="0058238D">
        <w:rPr>
          <w:rFonts w:ascii="Palatino Linotype" w:eastAsia="Cambria" w:hAnsi="Palatino Linotype"/>
          <w:sz w:val="20"/>
          <w:lang w:val="id-ID"/>
        </w:rPr>
        <w:t xml:space="preserve"> Sancoko Bupati Ponorogo yaitu tentang TBTQ atau bisa disebut dengan tuntas baca tulis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yang mana sasarannya adalah sekolah-sekolah formal yang tersebar di Ponorogo, salah satunya di sekolah tingkat dasar. Merujuk pada program tersebut seharusnya setiap siswa di sekolah formal tersebut sudah bisa membaca dan menulis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Akan tetapi pada faktanya masih ada yang belum memenuhi kualifikasi dari program tersebut.</w:t>
      </w:r>
    </w:p>
    <w:p w14:paraId="7798B55C" w14:textId="77777777" w:rsidR="0058238D" w:rsidRPr="0058238D" w:rsidRDefault="0058238D" w:rsidP="0058238D">
      <w:pPr>
        <w:spacing w:line="360" w:lineRule="auto"/>
        <w:ind w:left="101" w:right="77" w:firstLine="619"/>
        <w:jc w:val="both"/>
        <w:rPr>
          <w:rFonts w:ascii="Palatino Linotype" w:eastAsia="Cambria" w:hAnsi="Palatino Linotype"/>
          <w:sz w:val="20"/>
          <w:lang w:val="id-ID"/>
        </w:rPr>
      </w:pPr>
      <w:r w:rsidRPr="0058238D">
        <w:rPr>
          <w:rFonts w:ascii="Palatino Linotype" w:eastAsia="Cambria" w:hAnsi="Palatino Linotype"/>
          <w:sz w:val="20"/>
          <w:lang w:val="id-ID"/>
        </w:rPr>
        <w:t xml:space="preserve">Dengan adanya program TBTQ yang di terapkan di setiap sekolah juga mempengaruhi perkembangan dan kemajuan sekolah tersebut. Ketika kemajuan sekolah berdasarkan tolak ukur kuantitas jumlah siswa, maka program TBTQ ini juga menjadi salah satu faktor terhadap kuantitas jumlah siswa pada lembaga tersebut. Karena tidak luput juga harapan dan keinginan orang tua yang menginginkan anak-anak </w:t>
      </w:r>
      <w:proofErr w:type="spellStart"/>
      <w:r w:rsidRPr="0058238D">
        <w:rPr>
          <w:rFonts w:ascii="Palatino Linotype" w:eastAsia="Cambria" w:hAnsi="Palatino Linotype"/>
          <w:sz w:val="20"/>
          <w:lang w:val="id-ID"/>
        </w:rPr>
        <w:t>nya</w:t>
      </w:r>
      <w:proofErr w:type="spellEnd"/>
      <w:r w:rsidRPr="0058238D">
        <w:rPr>
          <w:rFonts w:ascii="Palatino Linotype" w:eastAsia="Cambria" w:hAnsi="Palatino Linotype"/>
          <w:sz w:val="20"/>
          <w:lang w:val="id-ID"/>
        </w:rPr>
        <w:t xml:space="preserve"> bisa membaca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itu menjadi pertimbangan juga akan </w:t>
      </w:r>
      <w:r w:rsidRPr="0058238D">
        <w:rPr>
          <w:rFonts w:ascii="Palatino Linotype" w:eastAsia="Cambria" w:hAnsi="Palatino Linotype"/>
          <w:sz w:val="20"/>
          <w:lang w:val="id-ID"/>
        </w:rPr>
        <w:lastRenderedPageBreak/>
        <w:t>menyekolahkan anaknya ke lembaga mana. Tujuan utama dari program TBTQ tersebut tentunya untuk meningkatkan kualitas peserta didik dalam membaca dan menulis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Yang mana  di SD Negeri 2 </w:t>
      </w:r>
      <w:proofErr w:type="spellStart"/>
      <w:r w:rsidRPr="0058238D">
        <w:rPr>
          <w:rFonts w:ascii="Palatino Linotype" w:eastAsia="Cambria" w:hAnsi="Palatino Linotype"/>
          <w:sz w:val="20"/>
          <w:lang w:val="id-ID"/>
        </w:rPr>
        <w:t>Sidoharjo</w:t>
      </w:r>
      <w:proofErr w:type="spellEnd"/>
      <w:r w:rsidRPr="0058238D">
        <w:rPr>
          <w:rFonts w:ascii="Palatino Linotype" w:eastAsia="Cambria" w:hAnsi="Palatino Linotype"/>
          <w:sz w:val="20"/>
          <w:lang w:val="id-ID"/>
        </w:rPr>
        <w:t xml:space="preserve"> saat ini juga mengembangkan program TBTQ.</w:t>
      </w:r>
    </w:p>
    <w:p w14:paraId="38727246" w14:textId="77777777" w:rsidR="0058238D" w:rsidRPr="0058238D" w:rsidRDefault="0058238D" w:rsidP="0058238D">
      <w:pPr>
        <w:spacing w:line="360" w:lineRule="auto"/>
        <w:ind w:left="101" w:right="77" w:firstLine="619"/>
        <w:jc w:val="both"/>
        <w:rPr>
          <w:rFonts w:ascii="Palatino Linotype" w:eastAsia="Cambria" w:hAnsi="Palatino Linotype"/>
          <w:sz w:val="20"/>
          <w:lang w:val="id-ID"/>
        </w:rPr>
      </w:pPr>
      <w:r w:rsidRPr="0058238D">
        <w:rPr>
          <w:rFonts w:ascii="Palatino Linotype" w:eastAsia="Cambria" w:hAnsi="Palatino Linotype"/>
          <w:sz w:val="20"/>
          <w:lang w:val="id-ID"/>
        </w:rPr>
        <w:t xml:space="preserve">Beberapa artikel terkait Pendampingan Program BTQ menunjukkan hasil yang beragam. Seperti </w:t>
      </w:r>
      <w:proofErr w:type="spellStart"/>
      <w:r w:rsidRPr="0058238D">
        <w:rPr>
          <w:rFonts w:ascii="Palatino Linotype" w:eastAsia="Cambria" w:hAnsi="Palatino Linotype"/>
          <w:sz w:val="20"/>
          <w:lang w:val="id-ID"/>
        </w:rPr>
        <w:t>ertikel</w:t>
      </w:r>
      <w:proofErr w:type="spellEnd"/>
      <w:r w:rsidRPr="0058238D">
        <w:rPr>
          <w:rFonts w:ascii="Palatino Linotype" w:eastAsia="Cambria" w:hAnsi="Palatino Linotype"/>
          <w:sz w:val="20"/>
          <w:lang w:val="id-ID"/>
        </w:rPr>
        <w:t xml:space="preserve"> yang di tulis oleh Puji </w:t>
      </w:r>
      <w:proofErr w:type="spellStart"/>
      <w:r w:rsidRPr="0058238D">
        <w:rPr>
          <w:rFonts w:ascii="Palatino Linotype" w:eastAsia="Cambria" w:hAnsi="Palatino Linotype"/>
          <w:sz w:val="20"/>
          <w:lang w:val="id-ID"/>
        </w:rPr>
        <w:t>Muniarty</w:t>
      </w:r>
      <w:proofErr w:type="spellEnd"/>
      <w:r w:rsidRPr="0058238D">
        <w:rPr>
          <w:rFonts w:ascii="Palatino Linotype" w:eastAsia="Cambria" w:hAnsi="Palatino Linotype"/>
          <w:sz w:val="20"/>
          <w:lang w:val="id-ID"/>
        </w:rPr>
        <w:t xml:space="preserve"> </w:t>
      </w:r>
      <w:proofErr w:type="spellStart"/>
      <w:r w:rsidRPr="0058238D">
        <w:rPr>
          <w:rFonts w:ascii="Palatino Linotype" w:eastAsia="Cambria" w:hAnsi="Palatino Linotype"/>
          <w:sz w:val="20"/>
          <w:lang w:val="id-ID"/>
        </w:rPr>
        <w:t>dkk</w:t>
      </w:r>
      <w:proofErr w:type="spellEnd"/>
      <w:r w:rsidRPr="0058238D">
        <w:rPr>
          <w:rFonts w:ascii="Palatino Linotype" w:eastAsia="Cambria" w:hAnsi="Palatino Linotype"/>
          <w:sz w:val="20"/>
          <w:lang w:val="id-ID"/>
        </w:rPr>
        <w:t xml:space="preserve"> yang berjudul: Pendampingan Baca Tulis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Bagi </w:t>
      </w:r>
      <w:proofErr w:type="spellStart"/>
      <w:r w:rsidRPr="0058238D">
        <w:rPr>
          <w:rFonts w:ascii="Palatino Linotype" w:eastAsia="Cambria" w:hAnsi="Palatino Linotype"/>
          <w:sz w:val="20"/>
          <w:lang w:val="id-ID"/>
        </w:rPr>
        <w:t>Anak-Anak</w:t>
      </w:r>
      <w:proofErr w:type="spellEnd"/>
      <w:r w:rsidRPr="0058238D">
        <w:rPr>
          <w:rFonts w:ascii="Palatino Linotype" w:eastAsia="Cambria" w:hAnsi="Palatino Linotype"/>
          <w:sz w:val="20"/>
          <w:lang w:val="id-ID"/>
        </w:rPr>
        <w:t xml:space="preserve"> di Lokasi KKN Kelurahan Dodu Kota Bima. Hasil artikelnya menunjukkan bahwa dengan adanya pendampingan belajar mengaji di lokasi </w:t>
      </w:r>
      <w:proofErr w:type="spellStart"/>
      <w:r w:rsidRPr="0058238D">
        <w:rPr>
          <w:rFonts w:ascii="Palatino Linotype" w:eastAsia="Cambria" w:hAnsi="Palatino Linotype"/>
          <w:sz w:val="20"/>
          <w:lang w:val="id-ID"/>
        </w:rPr>
        <w:t>posko</w:t>
      </w:r>
      <w:proofErr w:type="spellEnd"/>
      <w:r w:rsidRPr="0058238D">
        <w:rPr>
          <w:rFonts w:ascii="Palatino Linotype" w:eastAsia="Cambria" w:hAnsi="Palatino Linotype"/>
          <w:sz w:val="20"/>
          <w:lang w:val="id-ID"/>
        </w:rPr>
        <w:t xml:space="preserve"> Kelurahan Dodu menunjukkan dampak positif terhadap minat anak </w:t>
      </w:r>
      <w:proofErr w:type="spellStart"/>
      <w:r w:rsidRPr="0058238D">
        <w:rPr>
          <w:rFonts w:ascii="Palatino Linotype" w:eastAsia="Cambria" w:hAnsi="Palatino Linotype"/>
          <w:sz w:val="20"/>
          <w:lang w:val="id-ID"/>
        </w:rPr>
        <w:t>anak</w:t>
      </w:r>
      <w:proofErr w:type="spellEnd"/>
      <w:r w:rsidRPr="0058238D">
        <w:rPr>
          <w:rFonts w:ascii="Palatino Linotype" w:eastAsia="Cambria" w:hAnsi="Palatino Linotype"/>
          <w:sz w:val="20"/>
          <w:lang w:val="id-ID"/>
        </w:rPr>
        <w:t xml:space="preserve"> untuk mengetahui cara membaca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yang difokuskan pada belajar </w:t>
      </w:r>
      <w:proofErr w:type="spellStart"/>
      <w:r w:rsidRPr="0058238D">
        <w:rPr>
          <w:rFonts w:ascii="Palatino Linotype" w:eastAsia="Cambria" w:hAnsi="Palatino Linotype"/>
          <w:sz w:val="20"/>
          <w:lang w:val="id-ID"/>
        </w:rPr>
        <w:t>iqro</w:t>
      </w:r>
      <w:proofErr w:type="spellEnd"/>
      <w:r w:rsidRPr="0058238D">
        <w:rPr>
          <w:rFonts w:ascii="Palatino Linotype" w:eastAsia="Cambria" w:hAnsi="Palatino Linotype"/>
          <w:sz w:val="20"/>
          <w:lang w:val="id-ID"/>
        </w:rPr>
        <w:t xml:space="preserve">. (Puji </w:t>
      </w:r>
      <w:proofErr w:type="spellStart"/>
      <w:r w:rsidRPr="0058238D">
        <w:rPr>
          <w:rFonts w:ascii="Palatino Linotype" w:eastAsia="Cambria" w:hAnsi="Palatino Linotype"/>
          <w:sz w:val="20"/>
          <w:lang w:val="id-ID"/>
        </w:rPr>
        <w:t>Muniarty</w:t>
      </w:r>
      <w:proofErr w:type="spellEnd"/>
      <w:r w:rsidRPr="0058238D">
        <w:rPr>
          <w:rFonts w:ascii="Palatino Linotype" w:eastAsia="Cambria" w:hAnsi="Palatino Linotype"/>
          <w:sz w:val="20"/>
          <w:lang w:val="id-ID"/>
        </w:rPr>
        <w:t xml:space="preserve"> </w:t>
      </w:r>
      <w:proofErr w:type="spellStart"/>
      <w:r w:rsidRPr="0058238D">
        <w:rPr>
          <w:rFonts w:ascii="Palatino Linotype" w:eastAsia="Cambria" w:hAnsi="Palatino Linotype"/>
          <w:sz w:val="20"/>
          <w:lang w:val="id-ID"/>
        </w:rPr>
        <w:t>dkk</w:t>
      </w:r>
      <w:proofErr w:type="spellEnd"/>
      <w:r w:rsidRPr="0058238D">
        <w:rPr>
          <w:rFonts w:ascii="Palatino Linotype" w:eastAsia="Cambria" w:hAnsi="Palatino Linotype"/>
          <w:sz w:val="20"/>
          <w:lang w:val="id-ID"/>
        </w:rPr>
        <w:t xml:space="preserve">, 2021) Dan juga artikel dari </w:t>
      </w:r>
      <w:proofErr w:type="spellStart"/>
      <w:r w:rsidRPr="0058238D">
        <w:rPr>
          <w:rFonts w:ascii="Palatino Linotype" w:eastAsia="Cambria" w:hAnsi="Palatino Linotype"/>
          <w:sz w:val="20"/>
          <w:lang w:val="id-ID"/>
        </w:rPr>
        <w:t>Mahalli</w:t>
      </w:r>
      <w:proofErr w:type="spellEnd"/>
      <w:r w:rsidRPr="0058238D">
        <w:rPr>
          <w:rFonts w:ascii="Palatino Linotype" w:eastAsia="Cambria" w:hAnsi="Palatino Linotype"/>
          <w:sz w:val="20"/>
          <w:lang w:val="id-ID"/>
        </w:rPr>
        <w:t xml:space="preserve"> </w:t>
      </w:r>
      <w:proofErr w:type="spellStart"/>
      <w:r w:rsidRPr="0058238D">
        <w:rPr>
          <w:rFonts w:ascii="Palatino Linotype" w:eastAsia="Cambria" w:hAnsi="Palatino Linotype"/>
          <w:sz w:val="20"/>
          <w:lang w:val="id-ID"/>
        </w:rPr>
        <w:t>dkk</w:t>
      </w:r>
      <w:proofErr w:type="spellEnd"/>
      <w:r w:rsidRPr="0058238D">
        <w:rPr>
          <w:rFonts w:ascii="Palatino Linotype" w:eastAsia="Cambria" w:hAnsi="Palatino Linotype"/>
          <w:sz w:val="20"/>
          <w:lang w:val="id-ID"/>
        </w:rPr>
        <w:t>, yang berjudul : Pendampingan Pembelajaran Baca Tulis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Pada Siswa SD Negeri 2 </w:t>
      </w:r>
      <w:proofErr w:type="spellStart"/>
      <w:r w:rsidRPr="0058238D">
        <w:rPr>
          <w:rFonts w:ascii="Palatino Linotype" w:eastAsia="Cambria" w:hAnsi="Palatino Linotype"/>
          <w:sz w:val="20"/>
          <w:lang w:val="id-ID"/>
        </w:rPr>
        <w:t>Kuwasen</w:t>
      </w:r>
      <w:proofErr w:type="spellEnd"/>
      <w:r w:rsidRPr="0058238D">
        <w:rPr>
          <w:rFonts w:ascii="Palatino Linotype" w:eastAsia="Cambria" w:hAnsi="Palatino Linotype"/>
          <w:sz w:val="20"/>
          <w:lang w:val="id-ID"/>
        </w:rPr>
        <w:t xml:space="preserve"> Jepara. Hasil dari artikel tersebut menunjukkan Pendampingan dilaksanakan dengan pembelajaran tatap muka di kelas di luar jam </w:t>
      </w:r>
      <w:proofErr w:type="spellStart"/>
      <w:r w:rsidRPr="0058238D">
        <w:rPr>
          <w:rFonts w:ascii="Palatino Linotype" w:eastAsia="Cambria" w:hAnsi="Palatino Linotype"/>
          <w:sz w:val="20"/>
          <w:lang w:val="id-ID"/>
        </w:rPr>
        <w:t>intrakulikuler</w:t>
      </w:r>
      <w:proofErr w:type="spellEnd"/>
      <w:r w:rsidRPr="0058238D">
        <w:rPr>
          <w:rFonts w:ascii="Palatino Linotype" w:eastAsia="Cambria" w:hAnsi="Palatino Linotype"/>
          <w:sz w:val="20"/>
          <w:lang w:val="id-ID"/>
        </w:rPr>
        <w:t xml:space="preserve"> sebanyak 36 kali, dengan menggunakan metode ceramah, demonstrasi/simulasi, dan </w:t>
      </w:r>
      <w:proofErr w:type="spellStart"/>
      <w:r w:rsidRPr="0058238D">
        <w:rPr>
          <w:rFonts w:ascii="Palatino Linotype" w:eastAsia="Cambria" w:hAnsi="Palatino Linotype"/>
          <w:sz w:val="20"/>
          <w:lang w:val="id-ID"/>
        </w:rPr>
        <w:t>praktek</w:t>
      </w:r>
      <w:proofErr w:type="spellEnd"/>
      <w:r w:rsidRPr="0058238D">
        <w:rPr>
          <w:rFonts w:ascii="Palatino Linotype" w:eastAsia="Cambria" w:hAnsi="Palatino Linotype"/>
          <w:sz w:val="20"/>
          <w:lang w:val="id-ID"/>
        </w:rPr>
        <w:t>. (</w:t>
      </w:r>
      <w:proofErr w:type="spellStart"/>
      <w:r w:rsidRPr="0058238D">
        <w:rPr>
          <w:rFonts w:ascii="Palatino Linotype" w:eastAsia="Cambria" w:hAnsi="Palatino Linotype"/>
          <w:sz w:val="20"/>
          <w:lang w:val="id-ID"/>
        </w:rPr>
        <w:t>Mahalli</w:t>
      </w:r>
      <w:proofErr w:type="spellEnd"/>
      <w:r w:rsidRPr="0058238D">
        <w:rPr>
          <w:rFonts w:ascii="Palatino Linotype" w:eastAsia="Cambria" w:hAnsi="Palatino Linotype"/>
          <w:sz w:val="20"/>
          <w:lang w:val="id-ID"/>
        </w:rPr>
        <w:t xml:space="preserve">, 2021). Terdapat satu artikel lagi yang di tulis oleh Luthfiah Nur Izzati </w:t>
      </w:r>
      <w:proofErr w:type="spellStart"/>
      <w:r w:rsidRPr="0058238D">
        <w:rPr>
          <w:rFonts w:ascii="Palatino Linotype" w:eastAsia="Cambria" w:hAnsi="Palatino Linotype"/>
          <w:sz w:val="20"/>
          <w:lang w:val="id-ID"/>
        </w:rPr>
        <w:t>dkk</w:t>
      </w:r>
      <w:proofErr w:type="spellEnd"/>
      <w:r w:rsidRPr="0058238D">
        <w:rPr>
          <w:rFonts w:ascii="Palatino Linotype" w:eastAsia="Cambria" w:hAnsi="Palatino Linotype"/>
          <w:sz w:val="20"/>
          <w:lang w:val="id-ID"/>
        </w:rPr>
        <w:t xml:space="preserve">, dengan judul : Edukasi Baca Tulis </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(BTQ) Di SMP Al- Barkah Dan Senja </w:t>
      </w:r>
      <w:proofErr w:type="spellStart"/>
      <w:r w:rsidRPr="0058238D">
        <w:rPr>
          <w:rFonts w:ascii="Palatino Linotype" w:eastAsia="Cambria" w:hAnsi="Palatino Linotype"/>
          <w:sz w:val="20"/>
          <w:lang w:val="id-ID"/>
        </w:rPr>
        <w:t>Suradita</w:t>
      </w:r>
      <w:proofErr w:type="spellEnd"/>
      <w:r w:rsidRPr="0058238D">
        <w:rPr>
          <w:rFonts w:ascii="Palatino Linotype" w:eastAsia="Cambria" w:hAnsi="Palatino Linotype"/>
          <w:sz w:val="20"/>
          <w:lang w:val="id-ID"/>
        </w:rPr>
        <w:t>. Dari hasil artikel tersebut menunjukkan bahwa dalam meningkatkan kemampuan membaca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melalui kegiatan tadarus. Dari ketiga artikel yang telah dipaparkan dapat disimpulkan bahwa dalam pendampingan belajar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anak bisa dilakukan dengan berbagai cara atau metode. Yang mana mempunyai tujuan yang sama yaitu agar peserta didik bisa membaca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w:t>
      </w:r>
    </w:p>
    <w:p w14:paraId="1996B7FB" w14:textId="77777777" w:rsidR="0058238D" w:rsidRPr="0058238D" w:rsidRDefault="0058238D" w:rsidP="0058238D">
      <w:pPr>
        <w:spacing w:line="360" w:lineRule="auto"/>
        <w:ind w:left="101" w:right="77" w:firstLine="619"/>
        <w:jc w:val="both"/>
        <w:rPr>
          <w:rFonts w:ascii="Palatino Linotype" w:eastAsia="Cambria" w:hAnsi="Palatino Linotype"/>
          <w:sz w:val="20"/>
          <w:lang w:val="id-ID"/>
        </w:rPr>
      </w:pPr>
      <w:r w:rsidRPr="0058238D">
        <w:rPr>
          <w:rFonts w:ascii="Palatino Linotype" w:eastAsia="Cambria" w:hAnsi="Palatino Linotype"/>
          <w:sz w:val="20"/>
          <w:lang w:val="id-ID"/>
        </w:rPr>
        <w:t>Berdasarkan observasi yang dilakukan bahwa peserta didik belum terlalu bisa dalam hal membaca dan menulis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sebab tidak seluruh peserta didik mengikuti sekolah </w:t>
      </w:r>
      <w:proofErr w:type="spellStart"/>
      <w:r w:rsidRPr="0058238D">
        <w:rPr>
          <w:rFonts w:ascii="Palatino Linotype" w:eastAsia="Cambria" w:hAnsi="Palatino Linotype"/>
          <w:sz w:val="20"/>
          <w:lang w:val="id-ID"/>
        </w:rPr>
        <w:t>diniyah</w:t>
      </w:r>
      <w:proofErr w:type="spellEnd"/>
      <w:r w:rsidRPr="0058238D">
        <w:rPr>
          <w:rFonts w:ascii="Palatino Linotype" w:eastAsia="Cambria" w:hAnsi="Palatino Linotype"/>
          <w:sz w:val="20"/>
          <w:lang w:val="id-ID"/>
        </w:rPr>
        <w:t xml:space="preserve">. Oleh karena itu </w:t>
      </w:r>
      <w:proofErr w:type="spellStart"/>
      <w:r w:rsidRPr="0058238D">
        <w:rPr>
          <w:rFonts w:ascii="Palatino Linotype" w:eastAsia="Cambria" w:hAnsi="Palatino Linotype"/>
          <w:sz w:val="20"/>
          <w:lang w:val="id-ID"/>
        </w:rPr>
        <w:t>sangatlah</w:t>
      </w:r>
      <w:proofErr w:type="spellEnd"/>
      <w:r w:rsidRPr="0058238D">
        <w:rPr>
          <w:rFonts w:ascii="Palatino Linotype" w:eastAsia="Cambria" w:hAnsi="Palatino Linotype"/>
          <w:sz w:val="20"/>
          <w:lang w:val="id-ID"/>
        </w:rPr>
        <w:t xml:space="preserve"> penting bagi kami untuk ikut serta dalam pendampingan program BTQ di SD Negeri 2 </w:t>
      </w:r>
      <w:proofErr w:type="spellStart"/>
      <w:r w:rsidRPr="0058238D">
        <w:rPr>
          <w:rFonts w:ascii="Palatino Linotype" w:eastAsia="Cambria" w:hAnsi="Palatino Linotype"/>
          <w:sz w:val="20"/>
          <w:lang w:val="id-ID"/>
        </w:rPr>
        <w:t>Sidoharjo</w:t>
      </w:r>
      <w:proofErr w:type="spellEnd"/>
      <w:r w:rsidRPr="0058238D">
        <w:rPr>
          <w:rFonts w:ascii="Palatino Linotype" w:eastAsia="Cambria" w:hAnsi="Palatino Linotype"/>
          <w:sz w:val="20"/>
          <w:lang w:val="id-ID"/>
        </w:rPr>
        <w:t xml:space="preserve"> terutama dalam memberantas buta huruf arab. Kegiatan ini merupakan bagian dari tujuan pengabdian kita terhadap masyarakat khususnya di bidang pendidikan. Dengan adanya program BTQ ini juga menambah wawasan peserta didik tentang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 xml:space="preserve"> agar mereka tidak hanya mendapatkan ilmu formal saja.</w:t>
      </w:r>
    </w:p>
    <w:p w14:paraId="5267EDEA" w14:textId="461CD5C6" w:rsidR="00B64B1B" w:rsidRDefault="0058238D" w:rsidP="0058238D">
      <w:pPr>
        <w:spacing w:line="360" w:lineRule="auto"/>
        <w:ind w:left="101" w:right="77" w:firstLine="619"/>
        <w:jc w:val="both"/>
        <w:rPr>
          <w:rFonts w:ascii="Palatino Linotype" w:eastAsia="Cambria" w:hAnsi="Palatino Linotype"/>
          <w:sz w:val="20"/>
          <w:lang w:val="id-ID"/>
        </w:rPr>
      </w:pPr>
      <w:r w:rsidRPr="0058238D">
        <w:rPr>
          <w:rFonts w:ascii="Palatino Linotype" w:eastAsia="Cambria" w:hAnsi="Palatino Linotype"/>
          <w:sz w:val="20"/>
          <w:lang w:val="id-ID"/>
        </w:rPr>
        <w:t xml:space="preserve">Dengan adanya pendampingan program BTQ di SD Negeri 2 </w:t>
      </w:r>
      <w:proofErr w:type="spellStart"/>
      <w:r w:rsidRPr="0058238D">
        <w:rPr>
          <w:rFonts w:ascii="Palatino Linotype" w:eastAsia="Cambria" w:hAnsi="Palatino Linotype"/>
          <w:sz w:val="20"/>
          <w:lang w:val="id-ID"/>
        </w:rPr>
        <w:t>Sidoharjo</w:t>
      </w:r>
      <w:proofErr w:type="spellEnd"/>
      <w:r w:rsidRPr="0058238D">
        <w:rPr>
          <w:rFonts w:ascii="Palatino Linotype" w:eastAsia="Cambria" w:hAnsi="Palatino Linotype"/>
          <w:sz w:val="20"/>
          <w:lang w:val="id-ID"/>
        </w:rPr>
        <w:t xml:space="preserve"> tersebut harapan </w:t>
      </w:r>
      <w:proofErr w:type="spellStart"/>
      <w:r w:rsidRPr="0058238D">
        <w:rPr>
          <w:rFonts w:ascii="Palatino Linotype" w:eastAsia="Cambria" w:hAnsi="Palatino Linotype"/>
          <w:sz w:val="20"/>
          <w:lang w:val="id-ID"/>
        </w:rPr>
        <w:t>kedepannya</w:t>
      </w:r>
      <w:proofErr w:type="spellEnd"/>
      <w:r w:rsidRPr="0058238D">
        <w:rPr>
          <w:rFonts w:ascii="Palatino Linotype" w:eastAsia="Cambria" w:hAnsi="Palatino Linotype"/>
          <w:sz w:val="20"/>
          <w:lang w:val="id-ID"/>
        </w:rPr>
        <w:t xml:space="preserve"> agar program tersebut tetap dijalankan. Karena dengan adanya program tersebut akan mengurangi jumlah peserta didik yang mengalami buta huruf arab, selain itu juga akan meningkatkan kualitas siswa dalam membaca dan menulis Al-</w:t>
      </w:r>
      <w:proofErr w:type="spellStart"/>
      <w:r w:rsidRPr="0058238D">
        <w:rPr>
          <w:rFonts w:ascii="Palatino Linotype" w:eastAsia="Cambria" w:hAnsi="Palatino Linotype"/>
          <w:sz w:val="20"/>
          <w:lang w:val="id-ID"/>
        </w:rPr>
        <w:t>Qur’an</w:t>
      </w:r>
      <w:proofErr w:type="spellEnd"/>
      <w:r w:rsidRPr="0058238D">
        <w:rPr>
          <w:rFonts w:ascii="Palatino Linotype" w:eastAsia="Cambria" w:hAnsi="Palatino Linotype"/>
          <w:sz w:val="20"/>
          <w:lang w:val="id-ID"/>
        </w:rPr>
        <w:t>.</w:t>
      </w:r>
    </w:p>
    <w:p w14:paraId="0C0510CF" w14:textId="77777777" w:rsidR="0058238D" w:rsidRPr="00B64B1B" w:rsidRDefault="0058238D" w:rsidP="0058238D">
      <w:pPr>
        <w:spacing w:line="360" w:lineRule="auto"/>
        <w:ind w:left="101" w:right="77" w:firstLine="619"/>
        <w:jc w:val="both"/>
        <w:rPr>
          <w:rFonts w:ascii="Palatino Linotype" w:eastAsia="Cambria" w:hAnsi="Palatino Linotype"/>
          <w:b/>
          <w:bCs/>
          <w:sz w:val="20"/>
          <w:lang w:val="id-ID"/>
        </w:rPr>
      </w:pPr>
    </w:p>
    <w:p w14:paraId="7F0CC5E9" w14:textId="5C74F61F" w:rsidR="00B64B1B" w:rsidRPr="00B64B1B" w:rsidRDefault="00B64B1B" w:rsidP="00B64B1B">
      <w:pPr>
        <w:spacing w:line="360" w:lineRule="auto"/>
        <w:ind w:right="83" w:firstLine="101"/>
        <w:jc w:val="both"/>
        <w:rPr>
          <w:rFonts w:ascii="Palatino Linotype" w:eastAsia="Cambria" w:hAnsi="Palatino Linotype" w:cs="Cambria"/>
          <w:b/>
          <w:bCs/>
          <w:spacing w:val="3"/>
          <w:sz w:val="20"/>
          <w:lang w:val="id-ID"/>
        </w:rPr>
      </w:pPr>
      <w:r w:rsidRPr="00B64B1B">
        <w:rPr>
          <w:rFonts w:ascii="Palatino Linotype" w:eastAsia="Cambria" w:hAnsi="Palatino Linotype" w:cs="Cambria"/>
          <w:b/>
          <w:bCs/>
          <w:spacing w:val="3"/>
          <w:sz w:val="20"/>
          <w:lang w:val="id-ID"/>
        </w:rPr>
        <w:t>METODE</w:t>
      </w:r>
    </w:p>
    <w:p w14:paraId="604AB0C3"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sz w:val="20"/>
          <w:lang w:val="id-ID"/>
        </w:rPr>
        <w:t xml:space="preserve">Metode </w:t>
      </w:r>
      <w:proofErr w:type="spellStart"/>
      <w:r w:rsidRPr="00713EB2">
        <w:rPr>
          <w:rFonts w:ascii="Palatino Linotype" w:eastAsia="Cambria" w:hAnsi="Palatino Linotype"/>
          <w:sz w:val="20"/>
          <w:lang w:val="id-ID"/>
        </w:rPr>
        <w:t>dalam</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Pengabdian</w:t>
      </w:r>
      <w:proofErr w:type="spellEnd"/>
      <w:r w:rsidRPr="00713EB2">
        <w:rPr>
          <w:rFonts w:ascii="Palatino Linotype" w:eastAsia="Cambria" w:hAnsi="Palatino Linotype"/>
          <w:sz w:val="20"/>
          <w:lang w:val="id-ID"/>
        </w:rPr>
        <w:t xml:space="preserve"> Masyarakat </w:t>
      </w:r>
      <w:proofErr w:type="spellStart"/>
      <w:r w:rsidRPr="00713EB2">
        <w:rPr>
          <w:rFonts w:ascii="Palatino Linotype" w:eastAsia="Cambria" w:hAnsi="Palatino Linotype"/>
          <w:sz w:val="20"/>
          <w:lang w:val="id-ID"/>
        </w:rPr>
        <w:t>ini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menggunakan</w:t>
      </w:r>
      <w:proofErr w:type="spellEnd"/>
      <w:r w:rsidRPr="00713EB2">
        <w:rPr>
          <w:rFonts w:ascii="Palatino Linotype" w:eastAsia="Cambria" w:hAnsi="Palatino Linotype"/>
          <w:sz w:val="20"/>
          <w:lang w:val="id-ID"/>
        </w:rPr>
        <w:t xml:space="preserve"> Metode ABCD </w:t>
      </w:r>
      <w:proofErr w:type="spellStart"/>
      <w:r w:rsidRPr="00713EB2">
        <w:rPr>
          <w:rFonts w:ascii="Palatino Linotype" w:eastAsia="Cambria" w:hAnsi="Palatino Linotype"/>
          <w:sz w:val="20"/>
          <w:lang w:val="id-ID"/>
        </w:rPr>
        <w:t>untuk</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merencanakan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pembuatan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kegiatan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penunjang</w:t>
      </w:r>
      <w:proofErr w:type="spellEnd"/>
      <w:r w:rsidRPr="00713EB2">
        <w:rPr>
          <w:rFonts w:ascii="Palatino Linotype" w:eastAsia="Cambria" w:hAnsi="Palatino Linotype"/>
          <w:sz w:val="20"/>
          <w:lang w:val="id-ID"/>
        </w:rPr>
        <w:t xml:space="preserve">. Metode ABCD (Asset Based Community Development) </w:t>
      </w:r>
      <w:proofErr w:type="spellStart"/>
      <w:r w:rsidRPr="00713EB2">
        <w:rPr>
          <w:rFonts w:ascii="Palatino Linotype" w:eastAsia="Cambria" w:hAnsi="Palatino Linotype"/>
          <w:sz w:val="20"/>
          <w:lang w:val="id-ID"/>
        </w:rPr>
        <w:t>adalah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lastRenderedPageBreak/>
        <w:t>metode</w:t>
      </w:r>
      <w:proofErr w:type="spellEnd"/>
      <w:r w:rsidRPr="00713EB2">
        <w:rPr>
          <w:rFonts w:ascii="Palatino Linotype" w:eastAsia="Cambria" w:hAnsi="Palatino Linotype"/>
          <w:sz w:val="20"/>
          <w:lang w:val="id-ID"/>
        </w:rPr>
        <w:t xml:space="preserve"> yang </w:t>
      </w:r>
      <w:proofErr w:type="spellStart"/>
      <w:r w:rsidRPr="00713EB2">
        <w:rPr>
          <w:rFonts w:ascii="Palatino Linotype" w:eastAsia="Cambria" w:hAnsi="Palatino Linotype"/>
          <w:sz w:val="20"/>
          <w:lang w:val="id-ID"/>
        </w:rPr>
        <w:t>melakukan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Pengembangan</w:t>
      </w:r>
      <w:proofErr w:type="spellEnd"/>
      <w:r w:rsidRPr="00713EB2">
        <w:rPr>
          <w:rFonts w:ascii="Palatino Linotype" w:eastAsia="Cambria" w:hAnsi="Palatino Linotype"/>
          <w:sz w:val="20"/>
          <w:lang w:val="id-ID"/>
        </w:rPr>
        <w:t xml:space="preserve"> Asset, </w:t>
      </w:r>
      <w:proofErr w:type="spellStart"/>
      <w:r w:rsidRPr="00713EB2">
        <w:rPr>
          <w:rFonts w:ascii="Palatino Linotype" w:eastAsia="Cambria" w:hAnsi="Palatino Linotype"/>
          <w:sz w:val="20"/>
          <w:lang w:val="id-ID"/>
        </w:rPr>
        <w:t>Potensi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atau</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peluang</w:t>
      </w:r>
      <w:proofErr w:type="spellEnd"/>
      <w:r w:rsidRPr="00713EB2">
        <w:rPr>
          <w:rFonts w:ascii="Palatino Linotype" w:eastAsia="Cambria" w:hAnsi="Palatino Linotype"/>
          <w:sz w:val="20"/>
          <w:lang w:val="id-ID"/>
        </w:rPr>
        <w:t xml:space="preserve"> yang </w:t>
      </w:r>
      <w:proofErr w:type="spellStart"/>
      <w:r w:rsidRPr="00713EB2">
        <w:rPr>
          <w:rFonts w:ascii="Palatino Linotype" w:eastAsia="Cambria" w:hAnsi="Palatino Linotype"/>
          <w:sz w:val="20"/>
          <w:lang w:val="id-ID"/>
        </w:rPr>
        <w:t>ada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menjadi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lebih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terkelola</w:t>
      </w:r>
      <w:proofErr w:type="spellEnd"/>
      <w:r w:rsidRPr="00713EB2">
        <w:rPr>
          <w:rFonts w:ascii="Palatino Linotype" w:eastAsia="Cambria" w:hAnsi="Palatino Linotype"/>
          <w:sz w:val="20"/>
          <w:lang w:val="id-ID"/>
        </w:rPr>
        <w:t xml:space="preserve">. Dalam </w:t>
      </w:r>
      <w:proofErr w:type="spellStart"/>
      <w:r w:rsidRPr="00713EB2">
        <w:rPr>
          <w:rFonts w:ascii="Palatino Linotype" w:eastAsia="Cambria" w:hAnsi="Palatino Linotype"/>
          <w:sz w:val="20"/>
          <w:lang w:val="id-ID"/>
        </w:rPr>
        <w:t>pendekatan</w:t>
      </w:r>
      <w:proofErr w:type="spellEnd"/>
      <w:r w:rsidRPr="00713EB2">
        <w:rPr>
          <w:rFonts w:ascii="Palatino Linotype" w:eastAsia="Cambria" w:hAnsi="Palatino Linotype"/>
          <w:sz w:val="20"/>
          <w:lang w:val="id-ID"/>
        </w:rPr>
        <w:t xml:space="preserve"> ABCD </w:t>
      </w:r>
      <w:proofErr w:type="spellStart"/>
      <w:r w:rsidRPr="00713EB2">
        <w:rPr>
          <w:rFonts w:ascii="Palatino Linotype" w:eastAsia="Cambria" w:hAnsi="Palatino Linotype"/>
          <w:sz w:val="20"/>
          <w:lang w:val="id-ID"/>
        </w:rPr>
        <w:t>memiliki</w:t>
      </w:r>
      <w:proofErr w:type="spellEnd"/>
      <w:r w:rsidRPr="00713EB2">
        <w:rPr>
          <w:rFonts w:ascii="Palatino Linotype" w:eastAsia="Cambria" w:hAnsi="Palatino Linotype"/>
          <w:sz w:val="20"/>
          <w:lang w:val="id-ID"/>
        </w:rPr>
        <w:t xml:space="preserve"> 6 </w:t>
      </w:r>
      <w:proofErr w:type="spellStart"/>
      <w:r w:rsidRPr="00713EB2">
        <w:rPr>
          <w:rFonts w:ascii="Palatino Linotype" w:eastAsia="Cambria" w:hAnsi="Palatino Linotype"/>
          <w:sz w:val="20"/>
          <w:lang w:val="id-ID"/>
        </w:rPr>
        <w:t>kunci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dalam</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tahapannya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yaitu</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b/>
          <w:bCs/>
          <w:i/>
          <w:iCs/>
          <w:sz w:val="20"/>
          <w:lang w:val="id-ID"/>
        </w:rPr>
        <w:t>Inkulturasi</w:t>
      </w:r>
      <w:proofErr w:type="spellEnd"/>
      <w:r w:rsidRPr="00713EB2">
        <w:rPr>
          <w:rFonts w:ascii="Palatino Linotype" w:eastAsia="Cambria" w:hAnsi="Palatino Linotype"/>
          <w:b/>
          <w:bCs/>
          <w:i/>
          <w:iCs/>
          <w:sz w:val="20"/>
          <w:lang w:val="id-ID"/>
        </w:rPr>
        <w:t xml:space="preserve"> </w:t>
      </w:r>
      <w:r w:rsidRPr="00713EB2">
        <w:rPr>
          <w:rFonts w:ascii="Palatino Linotype" w:eastAsia="Cambria" w:hAnsi="Palatino Linotype"/>
          <w:b/>
          <w:bCs/>
          <w:sz w:val="20"/>
          <w:lang w:val="id-ID"/>
        </w:rPr>
        <w:t>(</w:t>
      </w:r>
      <w:proofErr w:type="spellStart"/>
      <w:r w:rsidRPr="00713EB2">
        <w:rPr>
          <w:rFonts w:ascii="Palatino Linotype" w:eastAsia="Cambria" w:hAnsi="Palatino Linotype"/>
          <w:b/>
          <w:bCs/>
          <w:sz w:val="20"/>
          <w:lang w:val="id-ID"/>
        </w:rPr>
        <w:t>Perkenalan</w:t>
      </w:r>
      <w:proofErr w:type="spellEnd"/>
      <w:r w:rsidRPr="00713EB2">
        <w:rPr>
          <w:rFonts w:ascii="Palatino Linotype" w:eastAsia="Cambria" w:hAnsi="Palatino Linotype"/>
          <w:b/>
          <w:bCs/>
          <w:sz w:val="20"/>
          <w:lang w:val="id-ID"/>
        </w:rPr>
        <w:t xml:space="preserve">), </w:t>
      </w:r>
      <w:r w:rsidRPr="00713EB2">
        <w:rPr>
          <w:rFonts w:ascii="Palatino Linotype" w:eastAsia="Cambria" w:hAnsi="Palatino Linotype"/>
          <w:b/>
          <w:bCs/>
          <w:i/>
          <w:iCs/>
          <w:sz w:val="20"/>
          <w:lang w:val="id-ID"/>
        </w:rPr>
        <w:t xml:space="preserve">Discovery </w:t>
      </w:r>
      <w:r w:rsidRPr="00713EB2">
        <w:rPr>
          <w:rFonts w:ascii="Palatino Linotype" w:eastAsia="Cambria" w:hAnsi="Palatino Linotype"/>
          <w:b/>
          <w:bCs/>
          <w:sz w:val="20"/>
          <w:lang w:val="id-ID"/>
        </w:rPr>
        <w:t>(</w:t>
      </w:r>
      <w:proofErr w:type="spellStart"/>
      <w:r w:rsidRPr="00713EB2">
        <w:rPr>
          <w:rFonts w:ascii="Palatino Linotype" w:eastAsia="Cambria" w:hAnsi="Palatino Linotype"/>
          <w:b/>
          <w:bCs/>
          <w:sz w:val="20"/>
          <w:lang w:val="id-ID"/>
        </w:rPr>
        <w:t>Mengungkapkan</w:t>
      </w:r>
      <w:proofErr w:type="spellEnd"/>
      <w:r w:rsidRPr="00713EB2">
        <w:rPr>
          <w:rFonts w:ascii="Palatino Linotype" w:eastAsia="Cambria" w:hAnsi="Palatino Linotype"/>
          <w:b/>
          <w:bCs/>
          <w:sz w:val="20"/>
          <w:lang w:val="id-ID"/>
        </w:rPr>
        <w:t xml:space="preserve"> </w:t>
      </w:r>
      <w:proofErr w:type="spellStart"/>
      <w:r w:rsidRPr="00713EB2">
        <w:rPr>
          <w:rFonts w:ascii="Palatino Linotype" w:eastAsia="Cambria" w:hAnsi="Palatino Linotype"/>
          <w:b/>
          <w:bCs/>
          <w:sz w:val="20"/>
          <w:lang w:val="id-ID"/>
        </w:rPr>
        <w:t>Informasi</w:t>
      </w:r>
      <w:proofErr w:type="spellEnd"/>
      <w:r w:rsidRPr="00713EB2">
        <w:rPr>
          <w:rFonts w:ascii="Palatino Linotype" w:eastAsia="Cambria" w:hAnsi="Palatino Linotype"/>
          <w:b/>
          <w:bCs/>
          <w:sz w:val="20"/>
          <w:lang w:val="id-ID"/>
        </w:rPr>
        <w:t xml:space="preserve">), </w:t>
      </w:r>
      <w:r w:rsidRPr="00713EB2">
        <w:rPr>
          <w:rFonts w:ascii="Palatino Linotype" w:eastAsia="Cambria" w:hAnsi="Palatino Linotype"/>
          <w:b/>
          <w:bCs/>
          <w:i/>
          <w:iCs/>
          <w:sz w:val="20"/>
          <w:lang w:val="id-ID"/>
        </w:rPr>
        <w:t xml:space="preserve">Design </w:t>
      </w:r>
      <w:r w:rsidRPr="00713EB2">
        <w:rPr>
          <w:rFonts w:ascii="Palatino Linotype" w:eastAsia="Cambria" w:hAnsi="Palatino Linotype"/>
          <w:b/>
          <w:bCs/>
          <w:sz w:val="20"/>
          <w:lang w:val="id-ID"/>
        </w:rPr>
        <w:t>(</w:t>
      </w:r>
      <w:proofErr w:type="spellStart"/>
      <w:r w:rsidRPr="00713EB2">
        <w:rPr>
          <w:rFonts w:ascii="Palatino Linotype" w:eastAsia="Cambria" w:hAnsi="Palatino Linotype"/>
          <w:b/>
          <w:bCs/>
          <w:sz w:val="20"/>
          <w:lang w:val="id-ID"/>
        </w:rPr>
        <w:t>Mengetahui</w:t>
      </w:r>
      <w:proofErr w:type="spellEnd"/>
      <w:r w:rsidRPr="00713EB2">
        <w:rPr>
          <w:rFonts w:ascii="Palatino Linotype" w:eastAsia="Cambria" w:hAnsi="Palatino Linotype"/>
          <w:b/>
          <w:bCs/>
          <w:sz w:val="20"/>
          <w:lang w:val="id-ID"/>
        </w:rPr>
        <w:t xml:space="preserve"> Aset dan </w:t>
      </w:r>
      <w:proofErr w:type="spellStart"/>
      <w:r w:rsidRPr="00713EB2">
        <w:rPr>
          <w:rFonts w:ascii="Palatino Linotype" w:eastAsia="Cambria" w:hAnsi="Palatino Linotype"/>
          <w:b/>
          <w:bCs/>
          <w:sz w:val="20"/>
          <w:lang w:val="id-ID"/>
        </w:rPr>
        <w:t>Mengidentifikasi</w:t>
      </w:r>
      <w:proofErr w:type="spellEnd"/>
      <w:r w:rsidRPr="00713EB2">
        <w:rPr>
          <w:rFonts w:ascii="Palatino Linotype" w:eastAsia="Cambria" w:hAnsi="Palatino Linotype"/>
          <w:b/>
          <w:bCs/>
          <w:sz w:val="20"/>
          <w:lang w:val="id-ID"/>
        </w:rPr>
        <w:t xml:space="preserve"> </w:t>
      </w:r>
      <w:proofErr w:type="spellStart"/>
      <w:r w:rsidRPr="00713EB2">
        <w:rPr>
          <w:rFonts w:ascii="Palatino Linotype" w:eastAsia="Cambria" w:hAnsi="Palatino Linotype"/>
          <w:b/>
          <w:bCs/>
          <w:sz w:val="20"/>
          <w:lang w:val="id-ID"/>
        </w:rPr>
        <w:t>Peluang</w:t>
      </w:r>
      <w:proofErr w:type="spellEnd"/>
      <w:r w:rsidRPr="00713EB2">
        <w:rPr>
          <w:rFonts w:ascii="Palatino Linotype" w:eastAsia="Cambria" w:hAnsi="Palatino Linotype"/>
          <w:b/>
          <w:bCs/>
          <w:sz w:val="20"/>
          <w:lang w:val="id-ID"/>
        </w:rPr>
        <w:t>), Define (</w:t>
      </w:r>
      <w:proofErr w:type="spellStart"/>
      <w:r w:rsidRPr="00713EB2">
        <w:rPr>
          <w:rFonts w:ascii="Palatino Linotype" w:eastAsia="Cambria" w:hAnsi="Palatino Linotype"/>
          <w:b/>
          <w:bCs/>
          <w:sz w:val="20"/>
          <w:lang w:val="id-ID"/>
        </w:rPr>
        <w:t>mendukung</w:t>
      </w:r>
      <w:proofErr w:type="spellEnd"/>
      <w:r w:rsidRPr="00713EB2">
        <w:rPr>
          <w:rFonts w:ascii="Palatino Linotype" w:eastAsia="Cambria" w:hAnsi="Palatino Linotype"/>
          <w:b/>
          <w:bCs/>
          <w:sz w:val="20"/>
          <w:lang w:val="id-ID"/>
        </w:rPr>
        <w:t xml:space="preserve"> </w:t>
      </w:r>
      <w:proofErr w:type="spellStart"/>
      <w:r w:rsidRPr="00713EB2">
        <w:rPr>
          <w:rFonts w:ascii="Palatino Linotype" w:eastAsia="Cambria" w:hAnsi="Palatino Linotype"/>
          <w:b/>
          <w:bCs/>
          <w:sz w:val="20"/>
          <w:lang w:val="id-ID"/>
        </w:rPr>
        <w:t>keterlaksanaan</w:t>
      </w:r>
      <w:proofErr w:type="spellEnd"/>
      <w:r w:rsidRPr="00713EB2">
        <w:rPr>
          <w:rFonts w:ascii="Palatino Linotype" w:eastAsia="Cambria" w:hAnsi="Palatino Linotype"/>
          <w:b/>
          <w:bCs/>
          <w:sz w:val="20"/>
          <w:lang w:val="id-ID"/>
        </w:rPr>
        <w:t xml:space="preserve"> program </w:t>
      </w:r>
      <w:proofErr w:type="spellStart"/>
      <w:r w:rsidRPr="00713EB2">
        <w:rPr>
          <w:rFonts w:ascii="Palatino Linotype" w:eastAsia="Cambria" w:hAnsi="Palatino Linotype"/>
          <w:b/>
          <w:bCs/>
          <w:sz w:val="20"/>
          <w:lang w:val="id-ID"/>
        </w:rPr>
        <w:t>kerja</w:t>
      </w:r>
      <w:proofErr w:type="spellEnd"/>
      <w:r w:rsidRPr="00713EB2">
        <w:rPr>
          <w:rFonts w:ascii="Palatino Linotype" w:eastAsia="Cambria" w:hAnsi="Palatino Linotype"/>
          <w:b/>
          <w:bCs/>
          <w:sz w:val="20"/>
          <w:lang w:val="id-ID"/>
        </w:rPr>
        <w:t>), Reflection (</w:t>
      </w:r>
      <w:proofErr w:type="spellStart"/>
      <w:r w:rsidRPr="00713EB2">
        <w:rPr>
          <w:rFonts w:ascii="Palatino Linotype" w:eastAsia="Cambria" w:hAnsi="Palatino Linotype"/>
          <w:b/>
          <w:bCs/>
          <w:sz w:val="20"/>
          <w:lang w:val="id-ID"/>
        </w:rPr>
        <w:t>Refleksi</w:t>
      </w:r>
      <w:proofErr w:type="spellEnd"/>
      <w:r w:rsidRPr="00713EB2">
        <w:rPr>
          <w:rFonts w:ascii="Palatino Linotype" w:eastAsia="Cambria" w:hAnsi="Palatino Linotype"/>
          <w:b/>
          <w:bCs/>
          <w:sz w:val="20"/>
          <w:lang w:val="id-ID"/>
        </w:rPr>
        <w:t>)</w:t>
      </w:r>
    </w:p>
    <w:p w14:paraId="2C6C2226"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proofErr w:type="spellStart"/>
      <w:r w:rsidRPr="00713EB2">
        <w:rPr>
          <w:rFonts w:ascii="Palatino Linotype" w:eastAsia="Cambria" w:hAnsi="Palatino Linotype"/>
          <w:b/>
          <w:bCs/>
          <w:i/>
          <w:iCs/>
          <w:sz w:val="20"/>
          <w:lang w:val="id-ID"/>
        </w:rPr>
        <w:t>Inkulturasi</w:t>
      </w:r>
      <w:proofErr w:type="spellEnd"/>
      <w:r w:rsidRPr="00713EB2">
        <w:rPr>
          <w:rFonts w:ascii="Palatino Linotype" w:eastAsia="Cambria" w:hAnsi="Palatino Linotype"/>
          <w:b/>
          <w:bCs/>
          <w:i/>
          <w:iCs/>
          <w:sz w:val="20"/>
          <w:lang w:val="id-ID"/>
        </w:rPr>
        <w:t xml:space="preserve"> </w:t>
      </w:r>
      <w:r w:rsidRPr="00713EB2">
        <w:rPr>
          <w:rFonts w:ascii="Palatino Linotype" w:eastAsia="Cambria" w:hAnsi="Palatino Linotype"/>
          <w:b/>
          <w:bCs/>
          <w:sz w:val="20"/>
          <w:lang w:val="id-ID"/>
        </w:rPr>
        <w:t>(</w:t>
      </w:r>
      <w:proofErr w:type="spellStart"/>
      <w:r w:rsidRPr="00713EB2">
        <w:rPr>
          <w:rFonts w:ascii="Palatino Linotype" w:eastAsia="Cambria" w:hAnsi="Palatino Linotype"/>
          <w:b/>
          <w:bCs/>
          <w:sz w:val="20"/>
          <w:lang w:val="id-ID"/>
        </w:rPr>
        <w:t>Perkenalan</w:t>
      </w:r>
      <w:proofErr w:type="spellEnd"/>
      <w:r w:rsidRPr="00713EB2">
        <w:rPr>
          <w:rFonts w:ascii="Palatino Linotype" w:eastAsia="Cambria" w:hAnsi="Palatino Linotype"/>
          <w:b/>
          <w:bCs/>
          <w:sz w:val="20"/>
          <w:lang w:val="id-ID"/>
        </w:rPr>
        <w:t>)</w:t>
      </w:r>
    </w:p>
    <w:p w14:paraId="4B66E891"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sz w:val="20"/>
          <w:lang w:val="id-ID"/>
        </w:rPr>
        <w:t xml:space="preserve">Marty Seligman </w:t>
      </w:r>
      <w:proofErr w:type="spellStart"/>
      <w:r w:rsidRPr="00713EB2">
        <w:rPr>
          <w:rFonts w:ascii="Palatino Linotype" w:eastAsia="Cambria" w:hAnsi="Palatino Linotype"/>
          <w:sz w:val="20"/>
          <w:lang w:val="id-ID"/>
        </w:rPr>
        <w:t>menyatakan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bahwa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apabila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masyarakat</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menitikberatkan</w:t>
      </w:r>
      <w:proofErr w:type="spellEnd"/>
      <w:r w:rsidRPr="00713EB2">
        <w:rPr>
          <w:rFonts w:ascii="Palatino Linotype" w:eastAsia="Cambria" w:hAnsi="Palatino Linotype"/>
          <w:sz w:val="20"/>
          <w:lang w:val="id-ID"/>
        </w:rPr>
        <w:t xml:space="preserve"> pada </w:t>
      </w:r>
      <w:proofErr w:type="spellStart"/>
      <w:r w:rsidRPr="00713EB2">
        <w:rPr>
          <w:rFonts w:ascii="Palatino Linotype" w:eastAsia="Cambria" w:hAnsi="Palatino Linotype"/>
          <w:sz w:val="20"/>
          <w:lang w:val="id-ID"/>
        </w:rPr>
        <w:t>bahaya</w:t>
      </w:r>
      <w:proofErr w:type="spellEnd"/>
      <w:r w:rsidRPr="00713EB2">
        <w:rPr>
          <w:rFonts w:ascii="Palatino Linotype" w:eastAsia="Cambria" w:hAnsi="Palatino Linotype"/>
          <w:sz w:val="20"/>
          <w:lang w:val="id-ID"/>
        </w:rPr>
        <w:t xml:space="preserve"> di </w:t>
      </w:r>
      <w:proofErr w:type="spellStart"/>
      <w:r w:rsidRPr="00713EB2">
        <w:rPr>
          <w:rFonts w:ascii="Palatino Linotype" w:eastAsia="Cambria" w:hAnsi="Palatino Linotype"/>
          <w:sz w:val="20"/>
          <w:lang w:val="id-ID"/>
        </w:rPr>
        <w:t>sekitar</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mereka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hal</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ini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dapat</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membantu</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masyarakat</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tumbuh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lebih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aman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Konsekuensi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dari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menghindari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bahaya</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adalah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menyelamatkan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hidup</w:t>
      </w:r>
      <w:proofErr w:type="spellEnd"/>
      <w:r w:rsidRPr="00713EB2">
        <w:rPr>
          <w:rFonts w:ascii="Palatino Linotype" w:eastAsia="Cambria" w:hAnsi="Palatino Linotype"/>
          <w:sz w:val="20"/>
          <w:lang w:val="id-ID"/>
        </w:rPr>
        <w:t xml:space="preserve">. Maka </w:t>
      </w:r>
      <w:proofErr w:type="spellStart"/>
      <w:r w:rsidRPr="00713EB2">
        <w:rPr>
          <w:rFonts w:ascii="Palatino Linotype" w:eastAsia="Cambria" w:hAnsi="Palatino Linotype"/>
          <w:sz w:val="20"/>
          <w:lang w:val="id-ID"/>
        </w:rPr>
        <w:t>cukup</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alamiah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apabila</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masyarakat</w:t>
      </w:r>
      <w:proofErr w:type="spellEnd"/>
      <w:r w:rsidRPr="00713EB2">
        <w:rPr>
          <w:rFonts w:ascii="Palatino Linotype" w:eastAsia="Cambria" w:hAnsi="Palatino Linotype"/>
          <w:sz w:val="20"/>
          <w:lang w:val="id-ID"/>
        </w:rPr>
        <w:t>/</w:t>
      </w:r>
      <w:proofErr w:type="spellStart"/>
      <w:r w:rsidRPr="00713EB2">
        <w:rPr>
          <w:rFonts w:ascii="Palatino Linotype" w:eastAsia="Cambria" w:hAnsi="Palatino Linotype"/>
          <w:sz w:val="20"/>
          <w:lang w:val="id-ID"/>
        </w:rPr>
        <w:t>komunitas</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mitra</w:t>
      </w:r>
      <w:proofErr w:type="spellEnd"/>
      <w:r w:rsidRPr="00713EB2">
        <w:rPr>
          <w:rFonts w:ascii="Palatino Linotype" w:eastAsia="Cambria" w:hAnsi="Palatino Linotype"/>
          <w:sz w:val="20"/>
          <w:lang w:val="id-ID"/>
        </w:rPr>
        <w:t xml:space="preserve"> pada </w:t>
      </w:r>
      <w:proofErr w:type="spellStart"/>
      <w:r w:rsidRPr="00713EB2">
        <w:rPr>
          <w:rFonts w:ascii="Palatino Linotype" w:eastAsia="Cambria" w:hAnsi="Palatino Linotype"/>
          <w:sz w:val="20"/>
          <w:lang w:val="id-ID"/>
        </w:rPr>
        <w:t>tahap</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awal</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menekankan</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penghindaran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daripada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bersikap</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positif</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untuk</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menjaga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keselamatan</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mereka</w:t>
      </w:r>
      <w:proofErr w:type="spellEnd"/>
      <w:r w:rsidRPr="00713EB2">
        <w:rPr>
          <w:rFonts w:ascii="Palatino Linotype" w:eastAsia="Cambria" w:hAnsi="Palatino Linotype"/>
          <w:sz w:val="20"/>
          <w:lang w:val="id-ID"/>
        </w:rPr>
        <w:t xml:space="preserve"> dan orang-orang yang </w:t>
      </w:r>
      <w:proofErr w:type="spellStart"/>
      <w:r w:rsidRPr="00713EB2">
        <w:rPr>
          <w:rFonts w:ascii="Palatino Linotype" w:eastAsia="Cambria" w:hAnsi="Palatino Linotype"/>
          <w:sz w:val="20"/>
          <w:lang w:val="id-ID"/>
        </w:rPr>
        <w:t>mereka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sayangi</w:t>
      </w:r>
      <w:proofErr w:type="spellEnd"/>
      <w:r w:rsidRPr="00713EB2">
        <w:rPr>
          <w:rFonts w:ascii="Palatino Linotype" w:eastAsia="Cambria" w:hAnsi="Palatino Linotype"/>
          <w:sz w:val="20"/>
          <w:lang w:val="id-ID"/>
        </w:rPr>
        <w:t>. Oleh karena itu, tahap</w:t>
      </w:r>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inkulturasi</w:t>
      </w:r>
      <w:proofErr w:type="spellEnd"/>
      <w:r w:rsidRPr="00713EB2">
        <w:rPr>
          <w:rFonts w:ascii="Palatino Linotype" w:eastAsia="Cambria" w:hAnsi="Palatino Linotype"/>
          <w:sz w:val="20"/>
          <w:lang w:val="id-ID"/>
        </w:rPr>
        <w:t xml:space="preserve"> menjadi sangat penting dalam kesuksesan sebuah program</w:t>
      </w:r>
      <w:r w:rsidRPr="00713EB2">
        <w:rPr>
          <w:rFonts w:ascii="Palatino Linotype" w:eastAsia="Cambria" w:hAnsi="Palatino Linotype"/>
          <w:sz w:val="20"/>
          <w:lang w:val="id-ID"/>
        </w:rPr>
        <w:br/>
        <w:t>pengembangan masyarakat. Tahap ini biasanya dilakukan pada minggu</w:t>
      </w:r>
      <w:r w:rsidRPr="00713EB2">
        <w:rPr>
          <w:rFonts w:ascii="Palatino Linotype" w:eastAsia="Cambria" w:hAnsi="Palatino Linotype"/>
          <w:sz w:val="20"/>
          <w:lang w:val="id-ID"/>
        </w:rPr>
        <w:br/>
        <w:t xml:space="preserve">pertama kegiatan. </w:t>
      </w:r>
      <w:proofErr w:type="spellStart"/>
      <w:r w:rsidRPr="00713EB2">
        <w:rPr>
          <w:rFonts w:ascii="Palatino Linotype" w:eastAsia="Cambria" w:hAnsi="Palatino Linotype"/>
          <w:sz w:val="20"/>
          <w:lang w:val="id-ID"/>
        </w:rPr>
        <w:t>Inkulturasi</w:t>
      </w:r>
      <w:proofErr w:type="spellEnd"/>
      <w:r w:rsidRPr="00713EB2">
        <w:rPr>
          <w:rFonts w:ascii="Palatino Linotype" w:eastAsia="Cambria" w:hAnsi="Palatino Linotype"/>
          <w:sz w:val="20"/>
          <w:lang w:val="id-ID"/>
        </w:rPr>
        <w:t xml:space="preserve"> menjadi sebuah keharusan untuk</w:t>
      </w:r>
      <w:r w:rsidRPr="00713EB2">
        <w:rPr>
          <w:rFonts w:ascii="Palatino Linotype" w:eastAsia="Cambria" w:hAnsi="Palatino Linotype"/>
          <w:sz w:val="20"/>
          <w:lang w:val="id-ID"/>
        </w:rPr>
        <w:br/>
        <w:t>mengurangi sikap penghindaran dari komunitas mitra sehingga</w:t>
      </w:r>
      <w:r w:rsidRPr="00713EB2">
        <w:rPr>
          <w:rFonts w:ascii="Palatino Linotype" w:eastAsia="Cambria" w:hAnsi="Palatino Linotype"/>
          <w:sz w:val="20"/>
          <w:lang w:val="id-ID"/>
        </w:rPr>
        <w:br/>
        <w:t>kepercayaan masyarakat dapat terbangun dengan baik.</w:t>
      </w:r>
    </w:p>
    <w:p w14:paraId="45F4D792"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proofErr w:type="spellStart"/>
      <w:r w:rsidRPr="00713EB2">
        <w:rPr>
          <w:rFonts w:ascii="Palatino Linotype" w:eastAsia="Cambria" w:hAnsi="Palatino Linotype"/>
          <w:b/>
          <w:bCs/>
          <w:i/>
          <w:iCs/>
          <w:sz w:val="20"/>
          <w:lang w:val="id-ID"/>
        </w:rPr>
        <w:t>Discovery</w:t>
      </w:r>
      <w:proofErr w:type="spellEnd"/>
      <w:r w:rsidRPr="00713EB2">
        <w:rPr>
          <w:rFonts w:ascii="Palatino Linotype" w:eastAsia="Cambria" w:hAnsi="Palatino Linotype"/>
          <w:b/>
          <w:bCs/>
          <w:i/>
          <w:iCs/>
          <w:sz w:val="20"/>
          <w:lang w:val="id-ID"/>
        </w:rPr>
        <w:t xml:space="preserve"> </w:t>
      </w:r>
      <w:r w:rsidRPr="00713EB2">
        <w:rPr>
          <w:rFonts w:ascii="Palatino Linotype" w:eastAsia="Cambria" w:hAnsi="Palatino Linotype"/>
          <w:b/>
          <w:bCs/>
          <w:sz w:val="20"/>
          <w:lang w:val="id-ID"/>
        </w:rPr>
        <w:t>(Mengungkapkan Informasi)</w:t>
      </w:r>
    </w:p>
    <w:p w14:paraId="5CFECE29"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sz w:val="20"/>
          <w:lang w:val="id-ID"/>
        </w:rPr>
        <w:t xml:space="preserve">Dalam </w:t>
      </w:r>
      <w:proofErr w:type="spellStart"/>
      <w:r w:rsidRPr="00713EB2">
        <w:rPr>
          <w:rFonts w:ascii="Palatino Linotype" w:eastAsia="Cambria" w:hAnsi="Palatino Linotype"/>
          <w:sz w:val="20"/>
          <w:lang w:val="id-ID"/>
        </w:rPr>
        <w:t>sebuah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rencana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aksi</w:t>
      </w:r>
      <w:proofErr w:type="spellEnd"/>
      <w:r w:rsidRPr="00713EB2">
        <w:rPr>
          <w:rFonts w:ascii="Palatino Linotype" w:eastAsia="Cambria" w:hAnsi="Palatino Linotype"/>
          <w:sz w:val="20"/>
          <w:lang w:val="id-ID"/>
        </w:rPr>
        <w:t xml:space="preserve"> pengembangan masyarakat berbasis</w:t>
      </w:r>
      <w:r w:rsidRPr="00713EB2">
        <w:rPr>
          <w:rFonts w:ascii="Palatino Linotype" w:eastAsia="Cambria" w:hAnsi="Palatino Linotype"/>
          <w:sz w:val="20"/>
          <w:lang w:val="id-ID"/>
        </w:rPr>
        <w:br/>
        <w:t>aset, perencanaan merupakan salah satu elemen yang sangat penting</w:t>
      </w:r>
      <w:r w:rsidRPr="00713EB2">
        <w:rPr>
          <w:rFonts w:ascii="Palatino Linotype" w:eastAsia="Cambria" w:hAnsi="Palatino Linotype"/>
          <w:sz w:val="20"/>
          <w:lang w:val="id-ID"/>
        </w:rPr>
        <w:br/>
        <w:t>untuk dilakukan. Namun demikian, perencanaan aksi tidaklah dapat</w:t>
      </w:r>
      <w:r w:rsidRPr="00713EB2">
        <w:rPr>
          <w:rFonts w:ascii="Palatino Linotype" w:eastAsia="Cambria" w:hAnsi="Palatino Linotype"/>
          <w:sz w:val="20"/>
          <w:lang w:val="id-ID"/>
        </w:rPr>
        <w:br/>
        <w:t>dilakukan tanpa didahului oleh identifikasi informasi-informasi penting</w:t>
      </w:r>
      <w:r w:rsidRPr="00713EB2">
        <w:rPr>
          <w:rFonts w:ascii="Palatino Linotype" w:eastAsia="Cambria" w:hAnsi="Palatino Linotype"/>
          <w:sz w:val="20"/>
          <w:lang w:val="id-ID"/>
        </w:rPr>
        <w:br/>
        <w:t>yang menjadi landasan sebuah perencanaan. Proses pengungkapan</w:t>
      </w:r>
      <w:r w:rsidRPr="00713EB2">
        <w:rPr>
          <w:rFonts w:ascii="Palatino Linotype" w:eastAsia="Cambria" w:hAnsi="Palatino Linotype"/>
          <w:sz w:val="20"/>
          <w:lang w:val="id-ID"/>
        </w:rPr>
        <w:br/>
        <w:t xml:space="preserve">informasi inilah yang kita sebut sebagai </w:t>
      </w:r>
      <w:proofErr w:type="spellStart"/>
      <w:r w:rsidRPr="00713EB2">
        <w:rPr>
          <w:rFonts w:ascii="Palatino Linotype" w:eastAsia="Cambria" w:hAnsi="Palatino Linotype"/>
          <w:sz w:val="20"/>
          <w:lang w:val="id-ID"/>
        </w:rPr>
        <w:t>discovery</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i/>
          <w:iCs/>
          <w:sz w:val="20"/>
          <w:lang w:val="id-ID"/>
        </w:rPr>
        <w:t>Discovery</w:t>
      </w:r>
      <w:proofErr w:type="spellEnd"/>
      <w:r w:rsidRPr="00713EB2">
        <w:rPr>
          <w:rFonts w:ascii="Palatino Linotype" w:eastAsia="Cambria" w:hAnsi="Palatino Linotype"/>
          <w:i/>
          <w:iCs/>
          <w:sz w:val="20"/>
          <w:lang w:val="id-ID"/>
        </w:rPr>
        <w:t xml:space="preserve"> </w:t>
      </w:r>
      <w:r w:rsidRPr="00713EB2">
        <w:rPr>
          <w:rFonts w:ascii="Palatino Linotype" w:eastAsia="Cambria" w:hAnsi="Palatino Linotype"/>
          <w:sz w:val="20"/>
          <w:lang w:val="id-ID"/>
        </w:rPr>
        <w:t>dapat</w:t>
      </w:r>
      <w:r w:rsidRPr="00713EB2">
        <w:rPr>
          <w:rFonts w:ascii="Palatino Linotype" w:eastAsia="Cambria" w:hAnsi="Palatino Linotype"/>
          <w:sz w:val="20"/>
          <w:lang w:val="id-ID"/>
        </w:rPr>
        <w:br/>
        <w:t xml:space="preserve">dilakukan setelah </w:t>
      </w:r>
      <w:proofErr w:type="spellStart"/>
      <w:r w:rsidRPr="00713EB2">
        <w:rPr>
          <w:rFonts w:ascii="Palatino Linotype" w:eastAsia="Cambria" w:hAnsi="Palatino Linotype"/>
          <w:sz w:val="20"/>
          <w:lang w:val="id-ID"/>
        </w:rPr>
        <w:t>inkulturasi</w:t>
      </w:r>
      <w:proofErr w:type="spellEnd"/>
      <w:r w:rsidRPr="00713EB2">
        <w:rPr>
          <w:rFonts w:ascii="Palatino Linotype" w:eastAsia="Cambria" w:hAnsi="Palatino Linotype"/>
          <w:sz w:val="20"/>
          <w:lang w:val="id-ID"/>
        </w:rPr>
        <w:t xml:space="preserve"> selesai.</w:t>
      </w:r>
    </w:p>
    <w:p w14:paraId="3637D7BB"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b/>
          <w:bCs/>
          <w:i/>
          <w:iCs/>
          <w:sz w:val="20"/>
          <w:lang w:val="id-ID"/>
        </w:rPr>
        <w:t xml:space="preserve">Design </w:t>
      </w:r>
      <w:r w:rsidRPr="00713EB2">
        <w:rPr>
          <w:rFonts w:ascii="Palatino Linotype" w:eastAsia="Cambria" w:hAnsi="Palatino Linotype"/>
          <w:b/>
          <w:bCs/>
          <w:sz w:val="20"/>
          <w:lang w:val="id-ID"/>
        </w:rPr>
        <w:t>(Mengetahui Aset dan Mengidentifikasi Peluang)</w:t>
      </w:r>
      <w:r w:rsidRPr="00713EB2">
        <w:rPr>
          <w:rFonts w:ascii="Palatino Linotype" w:eastAsia="Cambria" w:hAnsi="Palatino Linotype"/>
          <w:sz w:val="20"/>
          <w:lang w:val="id-ID"/>
        </w:rPr>
        <w:br/>
        <w:t>Pada tahap ini, tujuan penggolongan dan mobilisasi aset adalah</w:t>
      </w:r>
      <w:r w:rsidRPr="00713EB2">
        <w:rPr>
          <w:rFonts w:ascii="Palatino Linotype" w:eastAsia="Cambria" w:hAnsi="Palatino Linotype"/>
          <w:sz w:val="20"/>
          <w:lang w:val="id-ID"/>
        </w:rPr>
        <w:br/>
        <w:t>untuk langsung membentuk jalan menuju pencapaian visi atau</w:t>
      </w:r>
      <w:r w:rsidRPr="00713EB2">
        <w:rPr>
          <w:rFonts w:ascii="Palatino Linotype" w:eastAsia="Cambria" w:hAnsi="Palatino Linotype"/>
          <w:sz w:val="20"/>
          <w:lang w:val="id-ID"/>
        </w:rPr>
        <w:br/>
        <w:t>gambaran masa depan. Setelah diidentifikasi, sudah selayaknya</w:t>
      </w:r>
      <w:r w:rsidRPr="00713EB2">
        <w:rPr>
          <w:rFonts w:ascii="Palatino Linotype" w:eastAsia="Cambria" w:hAnsi="Palatino Linotype"/>
          <w:sz w:val="20"/>
          <w:lang w:val="id-ID"/>
        </w:rPr>
        <w:br/>
        <w:t>komunitas mendapatkan informasi mengenai aset yang dimiliki.</w:t>
      </w:r>
      <w:r w:rsidRPr="00713EB2">
        <w:rPr>
          <w:rFonts w:ascii="Palatino Linotype" w:eastAsia="Cambria" w:hAnsi="Palatino Linotype"/>
          <w:sz w:val="20"/>
          <w:lang w:val="id-ID"/>
        </w:rPr>
        <w:br/>
      </w:r>
      <w:r w:rsidRPr="00713EB2">
        <w:rPr>
          <w:rFonts w:ascii="Palatino Linotype" w:eastAsia="Cambria" w:hAnsi="Palatino Linotype"/>
          <w:sz w:val="20"/>
          <w:lang w:val="id-ID"/>
        </w:rPr>
        <w:lastRenderedPageBreak/>
        <w:t>Dengan demikian, komunitas akan menyadari kekuatan positif yang</w:t>
      </w:r>
      <w:r w:rsidRPr="00713EB2">
        <w:rPr>
          <w:rFonts w:ascii="Palatino Linotype" w:eastAsia="Cambria" w:hAnsi="Palatino Linotype"/>
          <w:sz w:val="20"/>
          <w:lang w:val="id-ID"/>
        </w:rPr>
        <w:br/>
        <w:t>mungkin belum mereka sadari keberadaannya di desa mereka. Untuk</w:t>
      </w:r>
      <w:r w:rsidRPr="00713EB2">
        <w:rPr>
          <w:rFonts w:ascii="Palatino Linotype" w:eastAsia="Cambria" w:hAnsi="Palatino Linotype"/>
          <w:sz w:val="20"/>
          <w:lang w:val="id-ID"/>
        </w:rPr>
        <w:br/>
        <w:t>itu, kegiatan sosialisasi aset menjadi sebuah langkah yang diharapkan</w:t>
      </w:r>
      <w:r w:rsidRPr="00713EB2">
        <w:rPr>
          <w:rFonts w:ascii="Palatino Linotype" w:eastAsia="Cambria" w:hAnsi="Palatino Linotype"/>
          <w:sz w:val="20"/>
          <w:lang w:val="id-ID"/>
        </w:rPr>
        <w:br/>
        <w:t xml:space="preserve">mampu membawa semangat </w:t>
      </w:r>
      <w:proofErr w:type="spellStart"/>
      <w:r w:rsidRPr="00713EB2">
        <w:rPr>
          <w:rFonts w:ascii="Palatino Linotype" w:eastAsia="Cambria" w:hAnsi="Palatino Linotype"/>
          <w:i/>
          <w:iCs/>
          <w:sz w:val="20"/>
          <w:lang w:val="id-ID"/>
        </w:rPr>
        <w:t>democratic</w:t>
      </w:r>
      <w:proofErr w:type="spellEnd"/>
      <w:r w:rsidRPr="00713EB2">
        <w:rPr>
          <w:rFonts w:ascii="Palatino Linotype" w:eastAsia="Cambria" w:hAnsi="Palatino Linotype"/>
          <w:i/>
          <w:iCs/>
          <w:sz w:val="20"/>
          <w:lang w:val="id-ID"/>
        </w:rPr>
        <w:t xml:space="preserve"> </w:t>
      </w:r>
      <w:proofErr w:type="spellStart"/>
      <w:r w:rsidRPr="00713EB2">
        <w:rPr>
          <w:rFonts w:ascii="Palatino Linotype" w:eastAsia="Cambria" w:hAnsi="Palatino Linotype"/>
          <w:i/>
          <w:iCs/>
          <w:sz w:val="20"/>
          <w:lang w:val="id-ID"/>
        </w:rPr>
        <w:t>governance</w:t>
      </w:r>
      <w:proofErr w:type="spellEnd"/>
      <w:r w:rsidRPr="00713EB2">
        <w:rPr>
          <w:rFonts w:ascii="Palatino Linotype" w:eastAsia="Cambria" w:hAnsi="Palatino Linotype"/>
          <w:sz w:val="20"/>
          <w:lang w:val="id-ID"/>
        </w:rPr>
        <w:t>. Prinsip</w:t>
      </w:r>
      <w:r w:rsidRPr="00713EB2">
        <w:rPr>
          <w:rFonts w:ascii="Palatino Linotype" w:eastAsia="Cambria" w:hAnsi="Palatino Linotype"/>
          <w:sz w:val="20"/>
          <w:lang w:val="id-ID"/>
        </w:rPr>
        <w:br/>
        <w:t>transparansi informasi mengenai keberadaan aset desa dan akuntabilitas</w:t>
      </w:r>
      <w:r w:rsidRPr="00713EB2">
        <w:rPr>
          <w:rFonts w:ascii="Palatino Linotype" w:eastAsia="Cambria" w:hAnsi="Palatino Linotype"/>
          <w:sz w:val="20"/>
          <w:lang w:val="id-ID"/>
        </w:rPr>
        <w:br/>
        <w:t>penggunaan aset desa selama ini dap</w:t>
      </w:r>
      <w:r>
        <w:rPr>
          <w:rStyle w:val="fontstyle31"/>
          <w:rFonts w:cs="Arial"/>
        </w:rPr>
        <w:t xml:space="preserve">at </w:t>
      </w:r>
      <w:proofErr w:type="spellStart"/>
      <w:r>
        <w:rPr>
          <w:rStyle w:val="fontstyle31"/>
          <w:rFonts w:cs="Arial"/>
        </w:rPr>
        <w:t>dipupuk</w:t>
      </w:r>
      <w:proofErr w:type="spellEnd"/>
      <w:r>
        <w:rPr>
          <w:rStyle w:val="fontstyle31"/>
          <w:rFonts w:cs="Arial"/>
        </w:rPr>
        <w:t xml:space="preserve"> </w:t>
      </w:r>
      <w:proofErr w:type="spellStart"/>
      <w:r>
        <w:rPr>
          <w:rStyle w:val="fontstyle31"/>
          <w:rFonts w:cs="Arial"/>
        </w:rPr>
        <w:t>dengan</w:t>
      </w:r>
      <w:proofErr w:type="spellEnd"/>
      <w:r>
        <w:rPr>
          <w:rStyle w:val="fontstyle31"/>
          <w:rFonts w:cs="Arial"/>
        </w:rPr>
        <w:t xml:space="preserve"> </w:t>
      </w:r>
      <w:proofErr w:type="spellStart"/>
      <w:r>
        <w:rPr>
          <w:rStyle w:val="fontstyle31"/>
          <w:rFonts w:cs="Arial"/>
        </w:rPr>
        <w:t>komunikasi</w:t>
      </w:r>
      <w:proofErr w:type="spellEnd"/>
      <w:r>
        <w:rPr>
          <w:rFonts w:ascii="TimesNewRomanPSMT" w:hAnsi="TimesNewRomanPSMT"/>
          <w:color w:val="000000"/>
        </w:rPr>
        <w:br/>
      </w:r>
      <w:r w:rsidRPr="00713EB2">
        <w:rPr>
          <w:rFonts w:ascii="Palatino Linotype" w:eastAsia="Cambria" w:hAnsi="Palatino Linotype"/>
          <w:sz w:val="20"/>
          <w:lang w:val="id-ID"/>
        </w:rPr>
        <w:t xml:space="preserve">yang </w:t>
      </w:r>
      <w:proofErr w:type="spellStart"/>
      <w:r w:rsidRPr="00713EB2">
        <w:rPr>
          <w:rFonts w:ascii="Palatino Linotype" w:eastAsia="Cambria" w:hAnsi="Palatino Linotype"/>
          <w:sz w:val="20"/>
          <w:lang w:val="id-ID"/>
        </w:rPr>
        <w:t>intensif</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antara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warga</w:t>
      </w:r>
      <w:proofErr w:type="spellEnd"/>
      <w:r w:rsidRPr="00713EB2">
        <w:rPr>
          <w:rFonts w:ascii="Palatino Linotype" w:eastAsia="Cambria" w:hAnsi="Palatino Linotype"/>
          <w:sz w:val="20"/>
          <w:lang w:val="id-ID"/>
        </w:rPr>
        <w:t xml:space="preserve"> dan </w:t>
      </w:r>
      <w:proofErr w:type="spellStart"/>
      <w:r w:rsidRPr="00713EB2">
        <w:rPr>
          <w:rFonts w:ascii="Palatino Linotype" w:eastAsia="Cambria" w:hAnsi="Palatino Linotype"/>
          <w:sz w:val="20"/>
          <w:lang w:val="id-ID"/>
        </w:rPr>
        <w:t>pimpinan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disana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Tahap</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ini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bisa</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dilakukan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setelah</w:t>
      </w:r>
      <w:proofErr w:type="spellEnd"/>
      <w:r w:rsidRPr="00713EB2">
        <w:rPr>
          <w:rFonts w:ascii="Palatino Linotype" w:eastAsia="Cambria" w:hAnsi="Palatino Linotype"/>
          <w:sz w:val="20"/>
          <w:lang w:val="id-ID"/>
        </w:rPr>
        <w:t xml:space="preserve"> </w:t>
      </w:r>
      <w:r w:rsidRPr="00713EB2">
        <w:rPr>
          <w:rFonts w:ascii="Palatino Linotype" w:eastAsia="Cambria" w:hAnsi="Palatino Linotype"/>
          <w:i/>
          <w:iCs/>
          <w:sz w:val="20"/>
          <w:lang w:val="id-ID"/>
        </w:rPr>
        <w:t xml:space="preserve">discovery </w:t>
      </w:r>
      <w:proofErr w:type="spellStart"/>
      <w:r w:rsidRPr="00713EB2">
        <w:rPr>
          <w:rFonts w:ascii="Palatino Linotype" w:eastAsia="Cambria" w:hAnsi="Palatino Linotype"/>
          <w:sz w:val="20"/>
          <w:lang w:val="id-ID"/>
        </w:rPr>
        <w:t>selesai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sehingga</w:t>
      </w:r>
      <w:proofErr w:type="spellEnd"/>
      <w:r w:rsidRPr="00713EB2">
        <w:rPr>
          <w:rFonts w:ascii="Palatino Linotype" w:eastAsia="Cambria" w:hAnsi="Palatino Linotype"/>
          <w:sz w:val="20"/>
          <w:lang w:val="id-ID"/>
        </w:rPr>
        <w:t xml:space="preserve"> data </w:t>
      </w:r>
      <w:proofErr w:type="spellStart"/>
      <w:r w:rsidRPr="00713EB2">
        <w:rPr>
          <w:rFonts w:ascii="Palatino Linotype" w:eastAsia="Cambria" w:hAnsi="Palatino Linotype"/>
          <w:sz w:val="20"/>
          <w:lang w:val="id-ID"/>
        </w:rPr>
        <w:t>temuan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siap</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disajikan</w:t>
      </w:r>
      <w:proofErr w:type="spellEnd"/>
      <w:r w:rsidRPr="00713EB2">
        <w:rPr>
          <w:rFonts w:ascii="Palatino Linotype" w:eastAsia="Cambria" w:hAnsi="Palatino Linotype"/>
          <w:sz w:val="20"/>
          <w:lang w:val="id-ID"/>
        </w:rPr>
        <w:t>.</w:t>
      </w:r>
    </w:p>
    <w:p w14:paraId="175BFCCC"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b/>
          <w:bCs/>
          <w:sz w:val="20"/>
          <w:lang w:val="id-ID"/>
        </w:rPr>
        <w:t>Define (</w:t>
      </w:r>
      <w:proofErr w:type="spellStart"/>
      <w:r w:rsidRPr="00713EB2">
        <w:rPr>
          <w:rFonts w:ascii="Palatino Linotype" w:eastAsia="Cambria" w:hAnsi="Palatino Linotype"/>
          <w:b/>
          <w:bCs/>
          <w:sz w:val="20"/>
          <w:lang w:val="id-ID"/>
        </w:rPr>
        <w:t>mendukung</w:t>
      </w:r>
      <w:proofErr w:type="spellEnd"/>
      <w:r w:rsidRPr="00713EB2">
        <w:rPr>
          <w:rFonts w:ascii="Palatino Linotype" w:eastAsia="Cambria" w:hAnsi="Palatino Linotype"/>
          <w:b/>
          <w:bCs/>
          <w:sz w:val="20"/>
          <w:lang w:val="id-ID"/>
        </w:rPr>
        <w:t xml:space="preserve"> </w:t>
      </w:r>
      <w:proofErr w:type="spellStart"/>
      <w:r w:rsidRPr="00713EB2">
        <w:rPr>
          <w:rFonts w:ascii="Palatino Linotype" w:eastAsia="Cambria" w:hAnsi="Palatino Linotype"/>
          <w:b/>
          <w:bCs/>
          <w:sz w:val="20"/>
          <w:lang w:val="id-ID"/>
        </w:rPr>
        <w:t>keterlaksanaan</w:t>
      </w:r>
      <w:proofErr w:type="spellEnd"/>
      <w:r w:rsidRPr="00713EB2">
        <w:rPr>
          <w:rFonts w:ascii="Palatino Linotype" w:eastAsia="Cambria" w:hAnsi="Palatino Linotype"/>
          <w:b/>
          <w:bCs/>
          <w:sz w:val="20"/>
          <w:lang w:val="id-ID"/>
        </w:rPr>
        <w:t xml:space="preserve"> program </w:t>
      </w:r>
      <w:proofErr w:type="spellStart"/>
      <w:r w:rsidRPr="00713EB2">
        <w:rPr>
          <w:rFonts w:ascii="Palatino Linotype" w:eastAsia="Cambria" w:hAnsi="Palatino Linotype"/>
          <w:b/>
          <w:bCs/>
          <w:sz w:val="20"/>
          <w:lang w:val="id-ID"/>
        </w:rPr>
        <w:t>kerja</w:t>
      </w:r>
      <w:proofErr w:type="spellEnd"/>
      <w:r w:rsidRPr="00713EB2">
        <w:rPr>
          <w:rFonts w:ascii="Palatino Linotype" w:eastAsia="Cambria" w:hAnsi="Palatino Linotype"/>
          <w:b/>
          <w:bCs/>
          <w:sz w:val="20"/>
          <w:lang w:val="id-ID"/>
        </w:rPr>
        <w:t>)</w:t>
      </w:r>
    </w:p>
    <w:p w14:paraId="3EFDEC1C"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sz w:val="20"/>
          <w:lang w:val="id-ID"/>
        </w:rPr>
        <w:t xml:space="preserve">Bila </w:t>
      </w:r>
      <w:proofErr w:type="spellStart"/>
      <w:r w:rsidRPr="00713EB2">
        <w:rPr>
          <w:rFonts w:ascii="Palatino Linotype" w:eastAsia="Cambria" w:hAnsi="Palatino Linotype"/>
          <w:sz w:val="20"/>
          <w:lang w:val="id-ID"/>
        </w:rPr>
        <w:t>komunitas</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sudah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bisa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membayangkan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dunianya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dengan</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cara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berbeda</w:t>
      </w:r>
      <w:proofErr w:type="spellEnd"/>
      <w:r w:rsidRPr="00713EB2">
        <w:rPr>
          <w:rFonts w:ascii="Palatino Linotype" w:eastAsia="Cambria" w:hAnsi="Palatino Linotype"/>
          <w:sz w:val="20"/>
          <w:lang w:val="id-ID"/>
        </w:rPr>
        <w:t xml:space="preserve"> dan </w:t>
      </w:r>
      <w:proofErr w:type="spellStart"/>
      <w:r w:rsidRPr="00713EB2">
        <w:rPr>
          <w:rFonts w:ascii="Palatino Linotype" w:eastAsia="Cambria" w:hAnsi="Palatino Linotype"/>
          <w:sz w:val="20"/>
          <w:lang w:val="id-ID"/>
        </w:rPr>
        <w:t>berbagi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visi</w:t>
      </w:r>
      <w:proofErr w:type="spellEnd"/>
      <w:r w:rsidRPr="00713EB2">
        <w:rPr>
          <w:rFonts w:ascii="Palatino Linotype" w:eastAsia="Cambria" w:hAnsi="Palatino Linotype"/>
          <w:sz w:val="20"/>
          <w:lang w:val="id-ID"/>
        </w:rPr>
        <w:t xml:space="preserve"> masa </w:t>
      </w:r>
      <w:proofErr w:type="spellStart"/>
      <w:r w:rsidRPr="00713EB2">
        <w:rPr>
          <w:rFonts w:ascii="Palatino Linotype" w:eastAsia="Cambria" w:hAnsi="Palatino Linotype"/>
          <w:sz w:val="20"/>
          <w:lang w:val="id-ID"/>
        </w:rPr>
        <w:t>depannya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ada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berbagai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jenis</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kegiatan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dengan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cakupan</w:t>
      </w:r>
      <w:proofErr w:type="spellEnd"/>
      <w:r w:rsidRPr="00713EB2">
        <w:rPr>
          <w:rFonts w:ascii="Palatino Linotype" w:eastAsia="Cambria" w:hAnsi="Palatino Linotype"/>
          <w:sz w:val="20"/>
          <w:lang w:val="id-ID"/>
        </w:rPr>
        <w:t xml:space="preserve"> yang </w:t>
      </w:r>
      <w:proofErr w:type="spellStart"/>
      <w:r w:rsidRPr="00713EB2">
        <w:rPr>
          <w:rFonts w:ascii="Palatino Linotype" w:eastAsia="Cambria" w:hAnsi="Palatino Linotype"/>
          <w:sz w:val="20"/>
          <w:lang w:val="id-ID"/>
        </w:rPr>
        <w:t>luas</w:t>
      </w:r>
      <w:proofErr w:type="spellEnd"/>
      <w:r w:rsidRPr="00713EB2">
        <w:rPr>
          <w:rFonts w:ascii="Palatino Linotype" w:eastAsia="Cambria" w:hAnsi="Palatino Linotype"/>
          <w:sz w:val="20"/>
          <w:lang w:val="id-ID"/>
        </w:rPr>
        <w:t xml:space="preserve"> yang </w:t>
      </w:r>
      <w:proofErr w:type="spellStart"/>
      <w:r w:rsidRPr="00713EB2">
        <w:rPr>
          <w:rFonts w:ascii="Palatino Linotype" w:eastAsia="Cambria" w:hAnsi="Palatino Linotype"/>
          <w:sz w:val="20"/>
          <w:lang w:val="id-ID"/>
        </w:rPr>
        <w:t>dilakukan</w:t>
      </w:r>
      <w:proofErr w:type="spellEnd"/>
      <w:r w:rsidRPr="00713EB2">
        <w:rPr>
          <w:rFonts w:ascii="Palatino Linotype" w:eastAsia="Cambria" w:hAnsi="Palatino Linotype"/>
          <w:sz w:val="20"/>
          <w:lang w:val="id-ID"/>
        </w:rPr>
        <w:t xml:space="preserve"> oleh </w:t>
      </w:r>
      <w:proofErr w:type="spellStart"/>
      <w:r w:rsidRPr="00713EB2">
        <w:rPr>
          <w:rFonts w:ascii="Palatino Linotype" w:eastAsia="Cambria" w:hAnsi="Palatino Linotype"/>
          <w:sz w:val="20"/>
          <w:lang w:val="id-ID"/>
        </w:rPr>
        <w:t>kelompok</w:t>
      </w:r>
      <w:proofErr w:type="spellEnd"/>
      <w:r w:rsidRPr="00713EB2">
        <w:rPr>
          <w:rFonts w:ascii="Palatino Linotype" w:eastAsia="Cambria" w:hAnsi="Palatino Linotype"/>
          <w:sz w:val="20"/>
          <w:lang w:val="id-ID"/>
        </w:rPr>
        <w:t xml:space="preserve"> dan</w:t>
      </w:r>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anggota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dengan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menggunakan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aset</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mereka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untuk</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mencapai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berbagai</w:t>
      </w:r>
      <w:proofErr w:type="spellEnd"/>
      <w:r w:rsidRPr="00713EB2">
        <w:rPr>
          <w:rFonts w:ascii="Palatino Linotype" w:eastAsia="Cambria" w:hAnsi="Palatino Linotype"/>
          <w:sz w:val="20"/>
          <w:lang w:val="id-ID"/>
        </w:rPr>
        <w:br/>
      </w:r>
      <w:proofErr w:type="spellStart"/>
      <w:r w:rsidRPr="00713EB2">
        <w:rPr>
          <w:rFonts w:ascii="Palatino Linotype" w:eastAsia="Cambria" w:hAnsi="Palatino Linotype"/>
          <w:sz w:val="20"/>
          <w:lang w:val="id-ID"/>
        </w:rPr>
        <w:t>bagian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dari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mimpi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mereka</w:t>
      </w:r>
      <w:proofErr w:type="spellEnd"/>
      <w:r w:rsidRPr="00713EB2">
        <w:rPr>
          <w:rFonts w:ascii="Palatino Linotype" w:eastAsia="Cambria" w:hAnsi="Palatino Linotype"/>
          <w:sz w:val="20"/>
          <w:lang w:val="id-ID"/>
        </w:rPr>
        <w:t xml:space="preserve">. Masyarakat </w:t>
      </w:r>
      <w:proofErr w:type="spellStart"/>
      <w:r w:rsidRPr="00713EB2">
        <w:rPr>
          <w:rFonts w:ascii="Palatino Linotype" w:eastAsia="Cambria" w:hAnsi="Palatino Linotype"/>
          <w:sz w:val="20"/>
          <w:lang w:val="id-ID"/>
        </w:rPr>
        <w:t>sudah</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bisa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menentukan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bahwa</w:t>
      </w:r>
      <w:proofErr w:type="spellEnd"/>
      <w:r w:rsidRPr="00713EB2">
        <w:rPr>
          <w:rFonts w:ascii="Palatino Linotype" w:eastAsia="Cambria" w:hAnsi="Palatino Linotype"/>
          <w:sz w:val="20"/>
          <w:lang w:val="id-ID"/>
        </w:rPr>
        <w:br/>
        <w:t xml:space="preserve">program </w:t>
      </w:r>
      <w:proofErr w:type="spellStart"/>
      <w:r w:rsidRPr="00713EB2">
        <w:rPr>
          <w:rFonts w:ascii="Palatino Linotype" w:eastAsia="Cambria" w:hAnsi="Palatino Linotype"/>
          <w:sz w:val="20"/>
          <w:lang w:val="id-ID"/>
        </w:rPr>
        <w:t>inilah</w:t>
      </w:r>
      <w:proofErr w:type="spellEnd"/>
      <w:r w:rsidRPr="00713EB2">
        <w:rPr>
          <w:rFonts w:ascii="Palatino Linotype" w:eastAsia="Cambria" w:hAnsi="Palatino Linotype"/>
          <w:sz w:val="20"/>
          <w:lang w:val="id-ID"/>
        </w:rPr>
        <w:t xml:space="preserve"> yang </w:t>
      </w:r>
      <w:proofErr w:type="spellStart"/>
      <w:r w:rsidRPr="00713EB2">
        <w:rPr>
          <w:rFonts w:ascii="Palatino Linotype" w:eastAsia="Cambria" w:hAnsi="Palatino Linotype"/>
          <w:sz w:val="20"/>
          <w:lang w:val="id-ID"/>
        </w:rPr>
        <w:t>akan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menjadi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prioritas</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utama</w:t>
      </w:r>
      <w:proofErr w:type="spellEnd"/>
      <w:r w:rsidRPr="00713EB2">
        <w:rPr>
          <w:rFonts w:ascii="Palatino Linotype" w:eastAsia="Cambria" w:hAnsi="Palatino Linotype"/>
          <w:sz w:val="20"/>
          <w:lang w:val="id-ID"/>
        </w:rPr>
        <w:t>.</w:t>
      </w:r>
    </w:p>
    <w:p w14:paraId="2E57CB62"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b/>
          <w:bCs/>
          <w:sz w:val="20"/>
          <w:lang w:val="id-ID"/>
        </w:rPr>
        <w:t>Reflection (</w:t>
      </w:r>
      <w:proofErr w:type="spellStart"/>
      <w:r w:rsidRPr="00713EB2">
        <w:rPr>
          <w:rFonts w:ascii="Palatino Linotype" w:eastAsia="Cambria" w:hAnsi="Palatino Linotype"/>
          <w:b/>
          <w:bCs/>
          <w:sz w:val="20"/>
          <w:lang w:val="id-ID"/>
        </w:rPr>
        <w:t>Refleksi</w:t>
      </w:r>
      <w:proofErr w:type="spellEnd"/>
      <w:r w:rsidRPr="00713EB2">
        <w:rPr>
          <w:rFonts w:ascii="Palatino Linotype" w:eastAsia="Cambria" w:hAnsi="Palatino Linotype"/>
          <w:b/>
          <w:bCs/>
          <w:sz w:val="20"/>
          <w:lang w:val="id-ID"/>
        </w:rPr>
        <w:t>)</w:t>
      </w:r>
    </w:p>
    <w:p w14:paraId="792246F0"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proofErr w:type="spellStart"/>
      <w:r w:rsidRPr="00713EB2">
        <w:rPr>
          <w:rFonts w:ascii="Palatino Linotype" w:eastAsia="Cambria" w:hAnsi="Palatino Linotype"/>
          <w:sz w:val="20"/>
          <w:lang w:val="id-ID"/>
        </w:rPr>
        <w:t>Pendekatan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berbasis</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aset</w:t>
      </w:r>
      <w:proofErr w:type="spellEnd"/>
      <w:r w:rsidRPr="00713EB2">
        <w:rPr>
          <w:rFonts w:ascii="Palatino Linotype" w:eastAsia="Cambria" w:hAnsi="Palatino Linotype"/>
          <w:sz w:val="20"/>
          <w:lang w:val="id-ID"/>
        </w:rPr>
        <w:t xml:space="preserve"> juga </w:t>
      </w:r>
      <w:proofErr w:type="spellStart"/>
      <w:r w:rsidRPr="00713EB2">
        <w:rPr>
          <w:rFonts w:ascii="Palatino Linotype" w:eastAsia="Cambria" w:hAnsi="Palatino Linotype"/>
          <w:sz w:val="20"/>
          <w:lang w:val="id-ID"/>
        </w:rPr>
        <w:t>membutuhkan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studi</w:t>
      </w:r>
      <w:proofErr w:type="spellEnd"/>
      <w:r w:rsidRPr="00713EB2">
        <w:rPr>
          <w:rFonts w:ascii="Palatino Linotype" w:eastAsia="Cambria" w:hAnsi="Palatino Linotype"/>
          <w:sz w:val="20"/>
          <w:lang w:val="id-ID"/>
        </w:rPr>
        <w:t xml:space="preserve"> data </w:t>
      </w:r>
      <w:proofErr w:type="spellStart"/>
      <w:r w:rsidRPr="00713EB2">
        <w:rPr>
          <w:rFonts w:ascii="Palatino Linotype" w:eastAsia="Cambria" w:hAnsi="Palatino Linotype"/>
          <w:sz w:val="20"/>
          <w:lang w:val="id-ID"/>
        </w:rPr>
        <w:t>dasar</w:t>
      </w:r>
      <w:proofErr w:type="spellEnd"/>
      <w:r w:rsidRPr="00713EB2">
        <w:rPr>
          <w:rFonts w:ascii="Palatino Linotype" w:eastAsia="Cambria" w:hAnsi="Palatino Linotype"/>
          <w:sz w:val="20"/>
          <w:lang w:val="id-ID"/>
        </w:rPr>
        <w:br/>
        <w:t>(</w:t>
      </w:r>
      <w:r w:rsidRPr="00713EB2">
        <w:rPr>
          <w:rFonts w:ascii="Palatino Linotype" w:eastAsia="Cambria" w:hAnsi="Palatino Linotype"/>
          <w:i/>
          <w:iCs/>
          <w:sz w:val="20"/>
          <w:lang w:val="id-ID"/>
        </w:rPr>
        <w:t>baseline</w:t>
      </w:r>
      <w:r w:rsidRPr="00713EB2">
        <w:rPr>
          <w:rFonts w:ascii="Palatino Linotype" w:eastAsia="Cambria" w:hAnsi="Palatino Linotype"/>
          <w:sz w:val="20"/>
          <w:lang w:val="id-ID"/>
        </w:rPr>
        <w:t xml:space="preserve">), monitoring </w:t>
      </w:r>
      <w:proofErr w:type="spellStart"/>
      <w:r w:rsidRPr="00713EB2">
        <w:rPr>
          <w:rFonts w:ascii="Palatino Linotype" w:eastAsia="Cambria" w:hAnsi="Palatino Linotype"/>
          <w:sz w:val="20"/>
          <w:lang w:val="id-ID"/>
        </w:rPr>
        <w:t>perkembangan</w:t>
      </w:r>
      <w:proofErr w:type="spellEnd"/>
      <w:r w:rsidRPr="00713EB2">
        <w:rPr>
          <w:rFonts w:ascii="Palatino Linotype" w:eastAsia="Cambria" w:hAnsi="Palatino Linotype"/>
          <w:sz w:val="20"/>
          <w:lang w:val="id-ID"/>
        </w:rPr>
        <w:t xml:space="preserve"> dan </w:t>
      </w:r>
      <w:proofErr w:type="spellStart"/>
      <w:r w:rsidRPr="00713EB2">
        <w:rPr>
          <w:rFonts w:ascii="Palatino Linotype" w:eastAsia="Cambria" w:hAnsi="Palatino Linotype"/>
          <w:sz w:val="20"/>
          <w:lang w:val="id-ID"/>
        </w:rPr>
        <w:t>kinerja</w:t>
      </w:r>
      <w:proofErr w:type="spellEnd"/>
      <w:r w:rsidRPr="00713EB2">
        <w:rPr>
          <w:rFonts w:ascii="Palatino Linotype" w:eastAsia="Cambria" w:hAnsi="Palatino Linotype"/>
          <w:sz w:val="20"/>
          <w:lang w:val="id-ID"/>
        </w:rPr>
        <w:t xml:space="preserve"> (</w:t>
      </w:r>
      <w:r w:rsidRPr="00713EB2">
        <w:rPr>
          <w:rFonts w:ascii="Palatino Linotype" w:eastAsia="Cambria" w:hAnsi="Palatino Linotype"/>
          <w:i/>
          <w:iCs/>
          <w:sz w:val="20"/>
          <w:lang w:val="id-ID"/>
        </w:rPr>
        <w:t>outcome</w:t>
      </w:r>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Tetapi</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bila</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suatu</w:t>
      </w:r>
      <w:proofErr w:type="spellEnd"/>
      <w:r w:rsidRPr="00713EB2">
        <w:rPr>
          <w:rFonts w:ascii="Palatino Linotype" w:eastAsia="Cambria" w:hAnsi="Palatino Linotype"/>
          <w:sz w:val="20"/>
          <w:lang w:val="id-ID"/>
        </w:rPr>
        <w:t xml:space="preserve"> program </w:t>
      </w:r>
      <w:proofErr w:type="spellStart"/>
      <w:r w:rsidRPr="00713EB2">
        <w:rPr>
          <w:rFonts w:ascii="Palatino Linotype" w:eastAsia="Cambria" w:hAnsi="Palatino Linotype"/>
          <w:sz w:val="20"/>
          <w:lang w:val="id-ID"/>
        </w:rPr>
        <w:t>perubahan</w:t>
      </w:r>
      <w:proofErr w:type="spellEnd"/>
      <w:r w:rsidRPr="00713EB2">
        <w:rPr>
          <w:rFonts w:ascii="Palatino Linotype" w:eastAsia="Cambria" w:hAnsi="Palatino Linotype"/>
          <w:sz w:val="20"/>
          <w:lang w:val="id-ID"/>
        </w:rPr>
        <w:t xml:space="preserve"> </w:t>
      </w:r>
      <w:proofErr w:type="spellStart"/>
      <w:r w:rsidRPr="00713EB2">
        <w:rPr>
          <w:rFonts w:ascii="Palatino Linotype" w:eastAsia="Cambria" w:hAnsi="Palatino Linotype"/>
          <w:sz w:val="20"/>
          <w:lang w:val="id-ID"/>
        </w:rPr>
        <w:t>menggunakan</w:t>
      </w:r>
      <w:proofErr w:type="spellEnd"/>
      <w:r w:rsidRPr="00713EB2">
        <w:rPr>
          <w:rFonts w:ascii="Palatino Linotype" w:eastAsia="Cambria" w:hAnsi="Palatino Linotype"/>
          <w:sz w:val="20"/>
          <w:lang w:val="id-ID"/>
        </w:rPr>
        <w:t xml:space="preserve"> pendekatan berbasis aset,</w:t>
      </w:r>
      <w:r w:rsidRPr="00713EB2">
        <w:rPr>
          <w:rFonts w:ascii="Palatino Linotype" w:eastAsia="Cambria" w:hAnsi="Palatino Linotype"/>
          <w:sz w:val="20"/>
          <w:lang w:val="id-ID"/>
        </w:rPr>
        <w:br/>
        <w:t>maka yang dicari bukanlah bagaimana setengah gelas yang kosong akan</w:t>
      </w:r>
      <w:r w:rsidRPr="00713EB2">
        <w:rPr>
          <w:rFonts w:ascii="Palatino Linotype" w:eastAsia="Cambria" w:hAnsi="Palatino Linotype"/>
          <w:sz w:val="20"/>
          <w:lang w:val="id-ID"/>
        </w:rPr>
        <w:br/>
        <w:t>diisi, tetapi bagaimana setengah gelas yang penuh dimobilisasi.</w:t>
      </w:r>
      <w:r w:rsidRPr="00713EB2">
        <w:rPr>
          <w:rFonts w:ascii="Palatino Linotype" w:eastAsia="Cambria" w:hAnsi="Palatino Linotype"/>
          <w:sz w:val="20"/>
          <w:lang w:val="id-ID"/>
        </w:rPr>
        <w:br/>
        <w:t>Pendekatan berbasis aset bertanya tentang seberapa besar anggota</w:t>
      </w:r>
      <w:r w:rsidRPr="00713EB2">
        <w:rPr>
          <w:rFonts w:ascii="Palatino Linotype" w:eastAsia="Cambria" w:hAnsi="Palatino Linotype"/>
          <w:sz w:val="20"/>
          <w:lang w:val="id-ID"/>
        </w:rPr>
        <w:br/>
        <w:t xml:space="preserve">organisasi atau komunitas mampu </w:t>
      </w:r>
      <w:proofErr w:type="spellStart"/>
      <w:r w:rsidRPr="00713EB2">
        <w:rPr>
          <w:rFonts w:ascii="Palatino Linotype" w:eastAsia="Cambria" w:hAnsi="Palatino Linotype"/>
          <w:sz w:val="20"/>
          <w:lang w:val="id-ID"/>
        </w:rPr>
        <w:t>menemukenali</w:t>
      </w:r>
      <w:proofErr w:type="spellEnd"/>
      <w:r w:rsidRPr="00713EB2">
        <w:rPr>
          <w:rFonts w:ascii="Palatino Linotype" w:eastAsia="Cambria" w:hAnsi="Palatino Linotype"/>
          <w:sz w:val="20"/>
          <w:lang w:val="id-ID"/>
        </w:rPr>
        <w:t xml:space="preserve"> dan memobilisasi</w:t>
      </w:r>
      <w:r w:rsidRPr="00713EB2">
        <w:rPr>
          <w:rFonts w:ascii="Palatino Linotype" w:eastAsia="Cambria" w:hAnsi="Palatino Linotype"/>
          <w:sz w:val="20"/>
          <w:lang w:val="id-ID"/>
        </w:rPr>
        <w:br/>
        <w:t>secara produktif aset mereka mendekati tujuan bersama.</w:t>
      </w:r>
    </w:p>
    <w:p w14:paraId="33086B4F" w14:textId="77777777" w:rsidR="00713EB2" w:rsidRDefault="00713EB2" w:rsidP="00713EB2">
      <w:pPr>
        <w:spacing w:line="360" w:lineRule="auto"/>
        <w:ind w:left="101" w:right="77" w:firstLine="619"/>
        <w:jc w:val="both"/>
        <w:rPr>
          <w:rFonts w:ascii="Palatino Linotype" w:eastAsia="Cambria" w:hAnsi="Palatino Linotype"/>
          <w:sz w:val="20"/>
          <w:lang w:val="id-ID"/>
        </w:rPr>
      </w:pPr>
      <w:r w:rsidRPr="00713EB2">
        <w:rPr>
          <w:rFonts w:ascii="Palatino Linotype" w:eastAsia="Cambria" w:hAnsi="Palatino Linotype"/>
          <w:sz w:val="20"/>
          <w:lang w:val="id-ID"/>
        </w:rPr>
        <w:tab/>
        <w:t xml:space="preserve">Jenis pengumpulan data yang kami gunakan melalui Observasi dan Wawancara guna </w:t>
      </w:r>
      <w:proofErr w:type="spellStart"/>
      <w:r w:rsidRPr="00713EB2">
        <w:rPr>
          <w:rFonts w:ascii="Palatino Linotype" w:eastAsia="Cambria" w:hAnsi="Palatino Linotype"/>
          <w:sz w:val="20"/>
          <w:lang w:val="id-ID"/>
        </w:rPr>
        <w:t>kedepannya</w:t>
      </w:r>
      <w:proofErr w:type="spellEnd"/>
      <w:r w:rsidRPr="00713EB2">
        <w:rPr>
          <w:rFonts w:ascii="Palatino Linotype" w:eastAsia="Cambria" w:hAnsi="Palatino Linotype"/>
          <w:sz w:val="20"/>
          <w:lang w:val="id-ID"/>
        </w:rPr>
        <w:t xml:space="preserve"> untuk mengetahui proses sebuah perencanaan, proses keberlangsungan pembelajaran Baca Tulis Al-</w:t>
      </w:r>
      <w:proofErr w:type="spellStart"/>
      <w:r w:rsidRPr="00713EB2">
        <w:rPr>
          <w:rFonts w:ascii="Palatino Linotype" w:eastAsia="Cambria" w:hAnsi="Palatino Linotype"/>
          <w:sz w:val="20"/>
          <w:lang w:val="id-ID"/>
        </w:rPr>
        <w:t>Qu’an</w:t>
      </w:r>
      <w:proofErr w:type="spellEnd"/>
      <w:r w:rsidRPr="00713EB2">
        <w:rPr>
          <w:rFonts w:ascii="Palatino Linotype" w:eastAsia="Cambria" w:hAnsi="Palatino Linotype"/>
          <w:sz w:val="20"/>
          <w:lang w:val="id-ID"/>
        </w:rPr>
        <w:t xml:space="preserve"> pada sekolah dasar. Subjek implementasi ini adalah peserta didik SD Negeri 2 </w:t>
      </w:r>
      <w:proofErr w:type="spellStart"/>
      <w:r w:rsidRPr="00713EB2">
        <w:rPr>
          <w:rFonts w:ascii="Palatino Linotype" w:eastAsia="Cambria" w:hAnsi="Palatino Linotype"/>
          <w:sz w:val="20"/>
          <w:lang w:val="id-ID"/>
        </w:rPr>
        <w:t>Sidoharjo</w:t>
      </w:r>
      <w:proofErr w:type="spellEnd"/>
      <w:r w:rsidRPr="00713EB2">
        <w:rPr>
          <w:rFonts w:ascii="Palatino Linotype" w:eastAsia="Cambria" w:hAnsi="Palatino Linotype"/>
          <w:sz w:val="20"/>
          <w:lang w:val="id-ID"/>
        </w:rPr>
        <w:t xml:space="preserve"> Pulung Ponorogo. Artikel ini mendeskripsikan tentang pengaruh program Baca Tulis Al-</w:t>
      </w:r>
      <w:proofErr w:type="spellStart"/>
      <w:r w:rsidRPr="00713EB2">
        <w:rPr>
          <w:rFonts w:ascii="Palatino Linotype" w:eastAsia="Cambria" w:hAnsi="Palatino Linotype"/>
          <w:sz w:val="20"/>
          <w:lang w:val="id-ID"/>
        </w:rPr>
        <w:t>Qur’an</w:t>
      </w:r>
      <w:proofErr w:type="spellEnd"/>
      <w:r w:rsidRPr="00713EB2">
        <w:rPr>
          <w:rFonts w:ascii="Palatino Linotype" w:eastAsia="Cambria" w:hAnsi="Palatino Linotype"/>
          <w:sz w:val="20"/>
          <w:lang w:val="id-ID"/>
        </w:rPr>
        <w:t xml:space="preserve"> terhadap penambahan pengetahuan yang dimilik peserta didik tentang Al-</w:t>
      </w:r>
      <w:proofErr w:type="spellStart"/>
      <w:r w:rsidRPr="00713EB2">
        <w:rPr>
          <w:rFonts w:ascii="Palatino Linotype" w:eastAsia="Cambria" w:hAnsi="Palatino Linotype"/>
          <w:sz w:val="20"/>
          <w:lang w:val="id-ID"/>
        </w:rPr>
        <w:t>Qur’an</w:t>
      </w:r>
      <w:proofErr w:type="spellEnd"/>
      <w:r w:rsidRPr="00713EB2">
        <w:rPr>
          <w:rFonts w:ascii="Palatino Linotype" w:eastAsia="Cambria" w:hAnsi="Palatino Linotype"/>
          <w:sz w:val="20"/>
          <w:lang w:val="id-ID"/>
        </w:rPr>
        <w:t>. Masa pendampingan program Baca Tulis Al-</w:t>
      </w:r>
      <w:proofErr w:type="spellStart"/>
      <w:r w:rsidRPr="00713EB2">
        <w:rPr>
          <w:rFonts w:ascii="Palatino Linotype" w:eastAsia="Cambria" w:hAnsi="Palatino Linotype"/>
          <w:sz w:val="20"/>
          <w:lang w:val="id-ID"/>
        </w:rPr>
        <w:t>Qur’an</w:t>
      </w:r>
      <w:proofErr w:type="spellEnd"/>
      <w:r w:rsidRPr="00713EB2">
        <w:rPr>
          <w:rFonts w:ascii="Palatino Linotype" w:eastAsia="Cambria" w:hAnsi="Palatino Linotype"/>
          <w:sz w:val="20"/>
          <w:lang w:val="id-ID"/>
        </w:rPr>
        <w:t xml:space="preserve"> ini dimulai pada tanggal 17 Juli 2023 sampai 31 Juli 2023.</w:t>
      </w:r>
    </w:p>
    <w:p w14:paraId="77A1C391" w14:textId="77777777" w:rsidR="00713EB2" w:rsidRPr="00713EB2" w:rsidRDefault="00713EB2" w:rsidP="00713EB2">
      <w:pPr>
        <w:spacing w:line="360" w:lineRule="auto"/>
        <w:ind w:left="101" w:right="77" w:firstLine="619"/>
        <w:jc w:val="both"/>
        <w:rPr>
          <w:rFonts w:ascii="Palatino Linotype" w:eastAsia="Cambria" w:hAnsi="Palatino Linotype"/>
          <w:sz w:val="20"/>
          <w:lang w:val="id-ID"/>
        </w:rPr>
      </w:pPr>
    </w:p>
    <w:p w14:paraId="14315D44" w14:textId="77777777" w:rsidR="00D729E7" w:rsidRDefault="00D729E7" w:rsidP="00B64B1B">
      <w:pPr>
        <w:spacing w:line="360" w:lineRule="auto"/>
        <w:ind w:left="101" w:right="77" w:firstLine="619"/>
        <w:jc w:val="both"/>
        <w:rPr>
          <w:rFonts w:ascii="Palatino Linotype" w:eastAsia="Cambria" w:hAnsi="Palatino Linotype" w:cs="Cambria"/>
          <w:spacing w:val="3"/>
          <w:sz w:val="20"/>
          <w:lang w:val="id-ID"/>
        </w:rPr>
      </w:pPr>
    </w:p>
    <w:p w14:paraId="0AC6AB6F" w14:textId="77777777" w:rsidR="00D729E7" w:rsidRPr="00B64B1B" w:rsidRDefault="00D729E7" w:rsidP="00B64B1B">
      <w:pPr>
        <w:spacing w:line="360" w:lineRule="auto"/>
        <w:ind w:left="101" w:right="77" w:firstLine="619"/>
        <w:jc w:val="both"/>
        <w:rPr>
          <w:rFonts w:ascii="Palatino Linotype" w:eastAsia="Cambria" w:hAnsi="Palatino Linotype" w:cs="Cambria"/>
          <w:spacing w:val="3"/>
          <w:sz w:val="20"/>
          <w:lang w:val="id-ID"/>
        </w:rPr>
      </w:pPr>
    </w:p>
    <w:p w14:paraId="29214065" w14:textId="77777777" w:rsidR="00B64B1B" w:rsidRPr="00B64B1B" w:rsidRDefault="00B64B1B" w:rsidP="00B64B1B">
      <w:pPr>
        <w:spacing w:line="360" w:lineRule="auto"/>
        <w:ind w:right="86"/>
        <w:jc w:val="both"/>
        <w:rPr>
          <w:rFonts w:ascii="Palatino Linotype" w:eastAsia="Cambria" w:hAnsi="Palatino Linotype"/>
          <w:spacing w:val="-1"/>
          <w:sz w:val="20"/>
        </w:rPr>
      </w:pPr>
    </w:p>
    <w:p w14:paraId="226D3251" w14:textId="732CF7C5" w:rsidR="00B64B1B" w:rsidRPr="00B64B1B" w:rsidRDefault="00B64B1B" w:rsidP="00B64B1B">
      <w:pPr>
        <w:spacing w:line="360" w:lineRule="auto"/>
        <w:ind w:right="77"/>
        <w:jc w:val="both"/>
        <w:rPr>
          <w:rFonts w:ascii="Palatino Linotype" w:eastAsia="Cambria" w:hAnsi="Palatino Linotype"/>
          <w:b/>
          <w:bCs/>
          <w:sz w:val="20"/>
          <w:lang w:val="id-ID"/>
        </w:rPr>
      </w:pPr>
      <w:r w:rsidRPr="00B64B1B">
        <w:rPr>
          <w:rFonts w:ascii="Palatino Linotype" w:eastAsia="Cambria" w:hAnsi="Palatino Linotype"/>
          <w:b/>
          <w:bCs/>
          <w:sz w:val="20"/>
          <w:lang w:val="id-ID"/>
        </w:rPr>
        <w:t>HASIL DAN PEMBAHASAN</w:t>
      </w:r>
    </w:p>
    <w:p w14:paraId="3265FF87"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Tahap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Perencanaan</w:t>
      </w:r>
      <w:proofErr w:type="spellEnd"/>
    </w:p>
    <w:p w14:paraId="0E08AA66"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r w:rsidRPr="00713EB2">
        <w:rPr>
          <w:rFonts w:ascii="Palatino Linotype" w:eastAsia="Cambria" w:hAnsi="Palatino Linotype" w:cs="Cambria"/>
          <w:sz w:val="20"/>
          <w:szCs w:val="22"/>
          <w:lang w:val="en-US"/>
        </w:rPr>
        <w:t xml:space="preserve">Pada </w:t>
      </w:r>
      <w:proofErr w:type="spellStart"/>
      <w:r w:rsidRPr="00713EB2">
        <w:rPr>
          <w:rFonts w:ascii="Palatino Linotype" w:eastAsia="Cambria" w:hAnsi="Palatino Linotype" w:cs="Cambria"/>
          <w:sz w:val="20"/>
          <w:szCs w:val="22"/>
          <w:lang w:val="en-US"/>
        </w:rPr>
        <w:t>kegiatan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Kuliah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Pengabdian</w:t>
      </w:r>
      <w:proofErr w:type="spellEnd"/>
      <w:r w:rsidRPr="00713EB2">
        <w:rPr>
          <w:rFonts w:ascii="Palatino Linotype" w:eastAsia="Cambria" w:hAnsi="Palatino Linotype" w:cs="Cambria"/>
          <w:sz w:val="20"/>
          <w:szCs w:val="22"/>
          <w:lang w:val="en-US"/>
        </w:rPr>
        <w:t xml:space="preserve"> Masyarakat (KPM) </w:t>
      </w:r>
      <w:proofErr w:type="spellStart"/>
      <w:r w:rsidRPr="00713EB2">
        <w:rPr>
          <w:rFonts w:ascii="Palatino Linotype" w:eastAsia="Cambria" w:hAnsi="Palatino Linotype" w:cs="Cambria"/>
          <w:sz w:val="20"/>
          <w:szCs w:val="22"/>
          <w:lang w:val="en-US"/>
        </w:rPr>
        <w:t>ini</w:t>
      </w:r>
      <w:proofErr w:type="spellEnd"/>
      <w:r w:rsidRPr="00713EB2">
        <w:rPr>
          <w:rFonts w:ascii="Palatino Linotype" w:eastAsia="Cambria" w:hAnsi="Palatino Linotype" w:cs="Cambria"/>
          <w:sz w:val="20"/>
          <w:szCs w:val="22"/>
          <w:lang w:val="en-US"/>
        </w:rPr>
        <w:t xml:space="preserve"> kami </w:t>
      </w:r>
      <w:proofErr w:type="spellStart"/>
      <w:r w:rsidRPr="00713EB2">
        <w:rPr>
          <w:rFonts w:ascii="Palatino Linotype" w:eastAsia="Cambria" w:hAnsi="Palatino Linotype" w:cs="Cambria"/>
          <w:sz w:val="20"/>
          <w:szCs w:val="22"/>
          <w:lang w:val="en-US"/>
        </w:rPr>
        <w:t>melakukan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pengamatan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terkait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keadaan</w:t>
      </w:r>
      <w:proofErr w:type="spellEnd"/>
      <w:r w:rsidRPr="00713EB2">
        <w:rPr>
          <w:rFonts w:ascii="Palatino Linotype" w:eastAsia="Cambria" w:hAnsi="Palatino Linotype" w:cs="Cambria"/>
          <w:sz w:val="20"/>
          <w:szCs w:val="22"/>
          <w:lang w:val="en-US"/>
        </w:rPr>
        <w:t xml:space="preserve"> wilayah di Desa </w:t>
      </w:r>
      <w:proofErr w:type="spellStart"/>
      <w:r w:rsidRPr="00713EB2">
        <w:rPr>
          <w:rFonts w:ascii="Palatino Linotype" w:eastAsia="Cambria" w:hAnsi="Palatino Linotype" w:cs="Cambria"/>
          <w:sz w:val="20"/>
          <w:szCs w:val="22"/>
          <w:lang w:val="en-US"/>
        </w:rPr>
        <w:t>Sidoharjo</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Kecamatan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Pulung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terlebih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dahulu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Setelah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adanya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pengamatan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tersebut</w:t>
      </w:r>
      <w:proofErr w:type="spellEnd"/>
      <w:r w:rsidRPr="00713EB2">
        <w:rPr>
          <w:rFonts w:ascii="Palatino Linotype" w:eastAsia="Cambria" w:hAnsi="Palatino Linotype" w:cs="Cambria"/>
          <w:sz w:val="20"/>
          <w:szCs w:val="22"/>
          <w:lang w:val="en-US"/>
        </w:rPr>
        <w:t xml:space="preserve"> kami </w:t>
      </w:r>
      <w:proofErr w:type="spellStart"/>
      <w:r w:rsidRPr="00713EB2">
        <w:rPr>
          <w:rFonts w:ascii="Palatino Linotype" w:eastAsia="Cambria" w:hAnsi="Palatino Linotype" w:cs="Cambria"/>
          <w:sz w:val="20"/>
          <w:szCs w:val="22"/>
          <w:lang w:val="en-US"/>
        </w:rPr>
        <w:t>menemukan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beberapa</w:t>
      </w:r>
      <w:proofErr w:type="spellEnd"/>
      <w:r w:rsidRPr="00713EB2">
        <w:rPr>
          <w:rFonts w:ascii="Palatino Linotype" w:eastAsia="Cambria" w:hAnsi="Palatino Linotype" w:cs="Cambria"/>
          <w:sz w:val="20"/>
          <w:szCs w:val="22"/>
          <w:lang w:val="en-US"/>
        </w:rPr>
        <w:t xml:space="preserve"> </w:t>
      </w:r>
      <w:proofErr w:type="spellStart"/>
      <w:proofErr w:type="gramStart"/>
      <w:r w:rsidRPr="00713EB2">
        <w:rPr>
          <w:rFonts w:ascii="Palatino Linotype" w:eastAsia="Cambria" w:hAnsi="Palatino Linotype" w:cs="Cambria"/>
          <w:sz w:val="20"/>
          <w:szCs w:val="22"/>
          <w:lang w:val="en-US"/>
        </w:rPr>
        <w:t>hal</w:t>
      </w:r>
      <w:proofErr w:type="spellEnd"/>
      <w:r w:rsidRPr="00713EB2">
        <w:rPr>
          <w:rFonts w:ascii="Palatino Linotype" w:eastAsia="Cambria" w:hAnsi="Palatino Linotype" w:cs="Cambria"/>
          <w:sz w:val="20"/>
          <w:szCs w:val="22"/>
          <w:lang w:val="en-US"/>
        </w:rPr>
        <w:t xml:space="preserve">  yang</w:t>
      </w:r>
      <w:proofErr w:type="gram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layak</w:t>
      </w:r>
      <w:proofErr w:type="spellEnd"/>
      <w:r w:rsidRPr="00713EB2">
        <w:rPr>
          <w:rFonts w:ascii="Palatino Linotype" w:eastAsia="Cambria" w:hAnsi="Palatino Linotype" w:cs="Cambria"/>
          <w:sz w:val="20"/>
          <w:szCs w:val="22"/>
          <w:lang w:val="en-US"/>
        </w:rPr>
        <w:t xml:space="preserve"> kami </w:t>
      </w:r>
      <w:proofErr w:type="spellStart"/>
      <w:r w:rsidRPr="00713EB2">
        <w:rPr>
          <w:rFonts w:ascii="Palatino Linotype" w:eastAsia="Cambria" w:hAnsi="Palatino Linotype" w:cs="Cambria"/>
          <w:sz w:val="20"/>
          <w:szCs w:val="22"/>
          <w:lang w:val="en-US"/>
        </w:rPr>
        <w:t>jadikan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sebagai</w:t>
      </w:r>
      <w:proofErr w:type="spellEnd"/>
      <w:r w:rsidRPr="00713EB2">
        <w:rPr>
          <w:rFonts w:ascii="Palatino Linotype" w:eastAsia="Cambria" w:hAnsi="Palatino Linotype" w:cs="Cambria"/>
          <w:sz w:val="20"/>
          <w:szCs w:val="22"/>
          <w:lang w:val="en-US"/>
        </w:rPr>
        <w:t xml:space="preserve"> ladang </w:t>
      </w:r>
      <w:proofErr w:type="spellStart"/>
      <w:r w:rsidRPr="00713EB2">
        <w:rPr>
          <w:rFonts w:ascii="Palatino Linotype" w:eastAsia="Cambria" w:hAnsi="Palatino Linotype" w:cs="Cambria"/>
          <w:sz w:val="20"/>
          <w:szCs w:val="22"/>
          <w:lang w:val="en-US"/>
        </w:rPr>
        <w:t>pengabdian</w:t>
      </w:r>
      <w:proofErr w:type="spellEnd"/>
      <w:r w:rsidRPr="00713EB2">
        <w:rPr>
          <w:rFonts w:ascii="Palatino Linotype" w:eastAsia="Cambria" w:hAnsi="Palatino Linotype" w:cs="Cambria"/>
          <w:sz w:val="20"/>
          <w:szCs w:val="22"/>
          <w:lang w:val="en-US"/>
        </w:rPr>
        <w:t xml:space="preserve"> kami pada </w:t>
      </w:r>
      <w:proofErr w:type="spellStart"/>
      <w:r w:rsidRPr="00713EB2">
        <w:rPr>
          <w:rFonts w:ascii="Palatino Linotype" w:eastAsia="Cambria" w:hAnsi="Palatino Linotype" w:cs="Cambria"/>
          <w:sz w:val="20"/>
          <w:szCs w:val="22"/>
          <w:lang w:val="en-US"/>
        </w:rPr>
        <w:t>masyarakat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Diantaranya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ada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padabagian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ekonomi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pendidikan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kepemudaan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keagamaan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kesenian</w:t>
      </w:r>
      <w:proofErr w:type="spellEnd"/>
      <w:r w:rsidRPr="00713EB2">
        <w:rPr>
          <w:rFonts w:ascii="Palatino Linotype" w:eastAsia="Cambria" w:hAnsi="Palatino Linotype" w:cs="Cambria"/>
          <w:sz w:val="20"/>
          <w:szCs w:val="22"/>
          <w:lang w:val="en-US"/>
        </w:rPr>
        <w:t xml:space="preserve"> dan </w:t>
      </w:r>
      <w:proofErr w:type="spellStart"/>
      <w:r w:rsidRPr="00713EB2">
        <w:rPr>
          <w:rFonts w:ascii="Palatino Linotype" w:eastAsia="Cambria" w:hAnsi="Palatino Linotype" w:cs="Cambria"/>
          <w:sz w:val="20"/>
          <w:szCs w:val="22"/>
          <w:lang w:val="en-US"/>
        </w:rPr>
        <w:t>masih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banyak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lagi</w:t>
      </w:r>
      <w:proofErr w:type="spellEnd"/>
      <w:r w:rsidRPr="00713EB2">
        <w:rPr>
          <w:rFonts w:ascii="Palatino Linotype" w:eastAsia="Cambria" w:hAnsi="Palatino Linotype" w:cs="Cambria"/>
          <w:sz w:val="20"/>
          <w:szCs w:val="22"/>
          <w:lang w:val="en-US"/>
        </w:rPr>
        <w:t xml:space="preserve">. Dalam </w:t>
      </w:r>
      <w:proofErr w:type="spellStart"/>
      <w:r w:rsidRPr="00713EB2">
        <w:rPr>
          <w:rFonts w:ascii="Palatino Linotype" w:eastAsia="Cambria" w:hAnsi="Palatino Linotype" w:cs="Cambria"/>
          <w:sz w:val="20"/>
          <w:szCs w:val="22"/>
          <w:lang w:val="en-US"/>
        </w:rPr>
        <w:t>hal</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ini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fokus</w:t>
      </w:r>
      <w:proofErr w:type="spellEnd"/>
      <w:r w:rsidRPr="00713EB2">
        <w:rPr>
          <w:rFonts w:ascii="Palatino Linotype" w:eastAsia="Cambria" w:hAnsi="Palatino Linotype" w:cs="Cambria"/>
          <w:sz w:val="20"/>
          <w:szCs w:val="22"/>
          <w:lang w:val="en-US"/>
        </w:rPr>
        <w:t xml:space="preserve"> kami pada </w:t>
      </w:r>
      <w:proofErr w:type="spellStart"/>
      <w:r w:rsidRPr="00713EB2">
        <w:rPr>
          <w:rFonts w:ascii="Palatino Linotype" w:eastAsia="Cambria" w:hAnsi="Palatino Linotype" w:cs="Cambria"/>
          <w:sz w:val="20"/>
          <w:szCs w:val="22"/>
          <w:lang w:val="en-US"/>
        </w:rPr>
        <w:t>bagian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pendidikan</w:t>
      </w:r>
      <w:proofErr w:type="spellEnd"/>
      <w:r w:rsidRPr="00713EB2">
        <w:rPr>
          <w:rFonts w:ascii="Palatino Linotype" w:eastAsia="Cambria" w:hAnsi="Palatino Linotype" w:cs="Cambria"/>
          <w:sz w:val="20"/>
          <w:szCs w:val="22"/>
          <w:lang w:val="en-US"/>
        </w:rPr>
        <w:t xml:space="preserve">, </w:t>
      </w:r>
      <w:proofErr w:type="spellStart"/>
      <w:proofErr w:type="gramStart"/>
      <w:r w:rsidRPr="00713EB2">
        <w:rPr>
          <w:rFonts w:ascii="Palatino Linotype" w:eastAsia="Cambria" w:hAnsi="Palatino Linotype" w:cs="Cambria"/>
          <w:sz w:val="20"/>
          <w:szCs w:val="22"/>
          <w:lang w:val="en-US"/>
        </w:rPr>
        <w:t>khususnya</w:t>
      </w:r>
      <w:proofErr w:type="spellEnd"/>
      <w:r w:rsidRPr="00713EB2">
        <w:rPr>
          <w:rFonts w:ascii="Palatino Linotype" w:eastAsia="Cambria" w:hAnsi="Palatino Linotype" w:cs="Cambria"/>
          <w:sz w:val="20"/>
          <w:szCs w:val="22"/>
          <w:lang w:val="en-US"/>
        </w:rPr>
        <w:t xml:space="preserve">  pada</w:t>
      </w:r>
      <w:proofErr w:type="gramEnd"/>
      <w:r w:rsidRPr="00713EB2">
        <w:rPr>
          <w:rFonts w:ascii="Palatino Linotype" w:eastAsia="Cambria" w:hAnsi="Palatino Linotype" w:cs="Cambria"/>
          <w:sz w:val="20"/>
          <w:szCs w:val="22"/>
          <w:lang w:val="en-US"/>
        </w:rPr>
        <w:t xml:space="preserve"> program BTQ di SD Negeri 2 </w:t>
      </w:r>
      <w:proofErr w:type="spellStart"/>
      <w:r w:rsidRPr="00713EB2">
        <w:rPr>
          <w:rFonts w:ascii="Palatino Linotype" w:eastAsia="Cambria" w:hAnsi="Palatino Linotype" w:cs="Cambria"/>
          <w:sz w:val="20"/>
          <w:szCs w:val="22"/>
          <w:lang w:val="en-US"/>
        </w:rPr>
        <w:t>Sidoharjo</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dikepalai</w:t>
      </w:r>
      <w:proofErr w:type="spellEnd"/>
      <w:r w:rsidRPr="00713EB2">
        <w:rPr>
          <w:rFonts w:ascii="Palatino Linotype" w:eastAsia="Cambria" w:hAnsi="Palatino Linotype" w:cs="Cambria"/>
          <w:sz w:val="20"/>
          <w:szCs w:val="22"/>
          <w:lang w:val="en-US"/>
        </w:rPr>
        <w:t xml:space="preserve"> oleh Dwi Wahyu Nugroho </w:t>
      </w:r>
      <w:proofErr w:type="spellStart"/>
      <w:r w:rsidRPr="00713EB2">
        <w:rPr>
          <w:rFonts w:ascii="Palatino Linotype" w:eastAsia="Cambria" w:hAnsi="Palatino Linotype" w:cs="Cambria"/>
          <w:sz w:val="20"/>
          <w:szCs w:val="22"/>
          <w:lang w:val="en-US"/>
        </w:rPr>
        <w:t>S.Pd</w:t>
      </w:r>
      <w:proofErr w:type="spellEnd"/>
      <w:r w:rsidRPr="00713EB2">
        <w:rPr>
          <w:rFonts w:ascii="Palatino Linotype" w:eastAsia="Cambria" w:hAnsi="Palatino Linotype" w:cs="Cambria"/>
          <w:sz w:val="20"/>
          <w:szCs w:val="22"/>
          <w:lang w:val="en-US"/>
        </w:rPr>
        <w:t xml:space="preserve">. Jika </w:t>
      </w:r>
      <w:proofErr w:type="spellStart"/>
      <w:r w:rsidRPr="00713EB2">
        <w:rPr>
          <w:rFonts w:ascii="Palatino Linotype" w:eastAsia="Cambria" w:hAnsi="Palatino Linotype" w:cs="Cambria"/>
          <w:sz w:val="20"/>
          <w:szCs w:val="22"/>
          <w:lang w:val="en-US"/>
        </w:rPr>
        <w:t>menilik</w:t>
      </w:r>
      <w:proofErr w:type="spellEnd"/>
      <w:r w:rsidRPr="00713EB2">
        <w:rPr>
          <w:rFonts w:ascii="Palatino Linotype" w:eastAsia="Cambria" w:hAnsi="Palatino Linotype" w:cs="Cambria"/>
          <w:sz w:val="20"/>
          <w:szCs w:val="22"/>
          <w:lang w:val="en-US"/>
        </w:rPr>
        <w:t xml:space="preserve"> pada program Bapak </w:t>
      </w:r>
      <w:proofErr w:type="spellStart"/>
      <w:r w:rsidRPr="00713EB2">
        <w:rPr>
          <w:rFonts w:ascii="Palatino Linotype" w:eastAsia="Cambria" w:hAnsi="Palatino Linotype" w:cs="Cambria"/>
          <w:sz w:val="20"/>
          <w:szCs w:val="22"/>
          <w:lang w:val="en-US"/>
        </w:rPr>
        <w:t>Bupati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seharusnya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sudah</w:t>
      </w:r>
      <w:proofErr w:type="spellEnd"/>
      <w:r w:rsidRPr="00713EB2">
        <w:rPr>
          <w:rFonts w:ascii="Palatino Linotype" w:eastAsia="Cambria" w:hAnsi="Palatino Linotype" w:cs="Cambria"/>
          <w:sz w:val="20"/>
          <w:szCs w:val="22"/>
          <w:lang w:val="en-US"/>
        </w:rPr>
        <w:t xml:space="preserve"> minim yang </w:t>
      </w:r>
      <w:proofErr w:type="spellStart"/>
      <w:r w:rsidRPr="00713EB2">
        <w:rPr>
          <w:rFonts w:ascii="Palatino Linotype" w:eastAsia="Cambria" w:hAnsi="Palatino Linotype" w:cs="Cambria"/>
          <w:sz w:val="20"/>
          <w:szCs w:val="22"/>
          <w:lang w:val="en-US"/>
        </w:rPr>
        <w:t>masuk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kategori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buta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arab</w:t>
      </w:r>
      <w:proofErr w:type="spellEnd"/>
      <w:r w:rsidRPr="00713EB2">
        <w:rPr>
          <w:rFonts w:ascii="Palatino Linotype" w:eastAsia="Cambria" w:hAnsi="Palatino Linotype" w:cs="Cambria"/>
          <w:sz w:val="20"/>
          <w:szCs w:val="22"/>
          <w:lang w:val="en-US"/>
        </w:rPr>
        <w:t xml:space="preserve">. Akan </w:t>
      </w:r>
      <w:proofErr w:type="spellStart"/>
      <w:r w:rsidRPr="00713EB2">
        <w:rPr>
          <w:rFonts w:ascii="Palatino Linotype" w:eastAsia="Cambria" w:hAnsi="Palatino Linotype" w:cs="Cambria"/>
          <w:sz w:val="20"/>
          <w:szCs w:val="22"/>
          <w:lang w:val="en-US"/>
        </w:rPr>
        <w:t>tetapi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ternyata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masih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banyak</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belum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terjangkau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untuk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pemberantasan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tersebut</w:t>
      </w:r>
      <w:proofErr w:type="spellEnd"/>
      <w:r w:rsidRPr="00713EB2">
        <w:rPr>
          <w:rFonts w:ascii="Palatino Linotype" w:eastAsia="Cambria" w:hAnsi="Palatino Linotype" w:cs="Cambria"/>
          <w:sz w:val="20"/>
          <w:szCs w:val="22"/>
          <w:lang w:val="en-US"/>
        </w:rPr>
        <w:t xml:space="preserve">. Oleh </w:t>
      </w:r>
      <w:proofErr w:type="spellStart"/>
      <w:r w:rsidRPr="00713EB2">
        <w:rPr>
          <w:rFonts w:ascii="Palatino Linotype" w:eastAsia="Cambria" w:hAnsi="Palatino Linotype" w:cs="Cambria"/>
          <w:sz w:val="20"/>
          <w:szCs w:val="22"/>
          <w:lang w:val="en-US"/>
        </w:rPr>
        <w:t>karena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itu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teman-teman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mahasiswa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berkesempatan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untuk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ikut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serta</w:t>
      </w:r>
      <w:proofErr w:type="spellEnd"/>
      <w:r w:rsidRPr="00713EB2">
        <w:rPr>
          <w:rFonts w:ascii="Palatino Linotype" w:eastAsia="Cambria" w:hAnsi="Palatino Linotype" w:cs="Cambria"/>
          <w:sz w:val="20"/>
          <w:szCs w:val="22"/>
          <w:lang w:val="en-US"/>
        </w:rPr>
        <w:t xml:space="preserve"> dan </w:t>
      </w:r>
      <w:proofErr w:type="spellStart"/>
      <w:r w:rsidRPr="00713EB2">
        <w:rPr>
          <w:rFonts w:ascii="Palatino Linotype" w:eastAsia="Cambria" w:hAnsi="Palatino Linotype" w:cs="Cambria"/>
          <w:sz w:val="20"/>
          <w:szCs w:val="22"/>
          <w:lang w:val="en-US"/>
        </w:rPr>
        <w:t>andil</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pendampingan</w:t>
      </w:r>
      <w:proofErr w:type="spellEnd"/>
      <w:r w:rsidRPr="00713EB2">
        <w:rPr>
          <w:rFonts w:ascii="Palatino Linotype" w:eastAsia="Cambria" w:hAnsi="Palatino Linotype" w:cs="Cambria"/>
          <w:sz w:val="20"/>
          <w:szCs w:val="22"/>
          <w:lang w:val="en-US"/>
        </w:rPr>
        <w:t xml:space="preserve"> program BTQ. </w:t>
      </w:r>
    </w:p>
    <w:p w14:paraId="7D7DC20C"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Tahap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pelaksanaan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kegiatan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pendampingan</w:t>
      </w:r>
      <w:proofErr w:type="spellEnd"/>
      <w:r w:rsidRPr="00713EB2">
        <w:rPr>
          <w:rFonts w:ascii="Palatino Linotype" w:eastAsia="Cambria" w:hAnsi="Palatino Linotype" w:cs="Cambria"/>
          <w:sz w:val="20"/>
          <w:szCs w:val="22"/>
          <w:lang w:val="en-US"/>
        </w:rPr>
        <w:t xml:space="preserve"> program BTQ</w:t>
      </w:r>
    </w:p>
    <w:p w14:paraId="5C8A5300"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r w:rsidRPr="00713EB2">
        <w:rPr>
          <w:rFonts w:ascii="Palatino Linotype" w:eastAsia="Cambria" w:hAnsi="Palatino Linotype" w:cs="Cambria"/>
          <w:sz w:val="20"/>
          <w:szCs w:val="22"/>
          <w:lang w:val="en-US"/>
        </w:rPr>
        <w:t xml:space="preserve">Adapun </w:t>
      </w:r>
      <w:proofErr w:type="spellStart"/>
      <w:r w:rsidRPr="00713EB2">
        <w:rPr>
          <w:rFonts w:ascii="Palatino Linotype" w:eastAsia="Cambria" w:hAnsi="Palatino Linotype" w:cs="Cambria"/>
          <w:sz w:val="20"/>
          <w:szCs w:val="22"/>
          <w:lang w:val="en-US"/>
        </w:rPr>
        <w:t>tahap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pelaksanakan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kegiatan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pendampingan</w:t>
      </w:r>
      <w:proofErr w:type="spellEnd"/>
      <w:r w:rsidRPr="00713EB2">
        <w:rPr>
          <w:rFonts w:ascii="Palatino Linotype" w:eastAsia="Cambria" w:hAnsi="Palatino Linotype" w:cs="Cambria"/>
          <w:sz w:val="20"/>
          <w:szCs w:val="22"/>
          <w:lang w:val="en-US"/>
        </w:rPr>
        <w:t xml:space="preserve"> program BTQ </w:t>
      </w:r>
      <w:proofErr w:type="spellStart"/>
      <w:r w:rsidRPr="00713EB2">
        <w:rPr>
          <w:rFonts w:ascii="Palatino Linotype" w:eastAsia="Cambria" w:hAnsi="Palatino Linotype" w:cs="Cambria"/>
          <w:sz w:val="20"/>
          <w:szCs w:val="22"/>
          <w:lang w:val="en-US"/>
        </w:rPr>
        <w:t>untuk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meningkatkan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kualitas</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dan </w:t>
      </w:r>
      <w:proofErr w:type="spellStart"/>
      <w:r w:rsidRPr="00713EB2">
        <w:rPr>
          <w:rFonts w:ascii="Palatino Linotype" w:eastAsia="Cambria" w:hAnsi="Palatino Linotype" w:cs="Cambria"/>
          <w:sz w:val="20"/>
          <w:szCs w:val="22"/>
          <w:lang w:val="en-US"/>
        </w:rPr>
        <w:t>menulis</w:t>
      </w:r>
      <w:proofErr w:type="spellEnd"/>
      <w:r w:rsidRPr="00713EB2">
        <w:rPr>
          <w:rFonts w:ascii="Palatino Linotype" w:eastAsia="Cambria" w:hAnsi="Palatino Linotype" w:cs="Cambria"/>
          <w:sz w:val="20"/>
          <w:szCs w:val="22"/>
          <w:lang w:val="en-US"/>
        </w:rPr>
        <w:t xml:space="preserve"> Al-Qur’an yang </w:t>
      </w:r>
      <w:proofErr w:type="spellStart"/>
      <w:r w:rsidRPr="00713EB2">
        <w:rPr>
          <w:rFonts w:ascii="Palatino Linotype" w:eastAsia="Cambria" w:hAnsi="Palatino Linotype" w:cs="Cambria"/>
          <w:sz w:val="20"/>
          <w:szCs w:val="22"/>
          <w:lang w:val="en-US"/>
        </w:rPr>
        <w:t>dilaksanakan</w:t>
      </w:r>
      <w:proofErr w:type="spellEnd"/>
      <w:r w:rsidRPr="00713EB2">
        <w:rPr>
          <w:rFonts w:ascii="Palatino Linotype" w:eastAsia="Cambria" w:hAnsi="Palatino Linotype" w:cs="Cambria"/>
          <w:sz w:val="20"/>
          <w:szCs w:val="22"/>
          <w:lang w:val="en-US"/>
        </w:rPr>
        <w:t xml:space="preserve"> oleh </w:t>
      </w:r>
      <w:proofErr w:type="spellStart"/>
      <w:r w:rsidRPr="00713EB2">
        <w:rPr>
          <w:rFonts w:ascii="Palatino Linotype" w:eastAsia="Cambria" w:hAnsi="Palatino Linotype" w:cs="Cambria"/>
          <w:sz w:val="20"/>
          <w:szCs w:val="22"/>
          <w:lang w:val="en-US"/>
        </w:rPr>
        <w:t>Mahasiswa</w:t>
      </w:r>
      <w:proofErr w:type="spellEnd"/>
      <w:r w:rsidRPr="00713EB2">
        <w:rPr>
          <w:rFonts w:ascii="Palatino Linotype" w:eastAsia="Cambria" w:hAnsi="Palatino Linotype" w:cs="Cambria"/>
          <w:sz w:val="20"/>
          <w:szCs w:val="22"/>
          <w:lang w:val="en-US"/>
        </w:rPr>
        <w:t xml:space="preserve"> KPM </w:t>
      </w:r>
      <w:proofErr w:type="spellStart"/>
      <w:r w:rsidRPr="00713EB2">
        <w:rPr>
          <w:rFonts w:ascii="Palatino Linotype" w:eastAsia="Cambria" w:hAnsi="Palatino Linotype" w:cs="Cambria"/>
          <w:sz w:val="20"/>
          <w:szCs w:val="22"/>
          <w:lang w:val="en-US"/>
        </w:rPr>
        <w:t>sebagai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berikut</w:t>
      </w:r>
      <w:proofErr w:type="spellEnd"/>
      <w:r w:rsidRPr="00713EB2">
        <w:rPr>
          <w:rFonts w:ascii="Palatino Linotype" w:eastAsia="Cambria" w:hAnsi="Palatino Linotype" w:cs="Cambria"/>
          <w:sz w:val="20"/>
          <w:szCs w:val="22"/>
          <w:lang w:val="en-US"/>
        </w:rPr>
        <w:t>.</w:t>
      </w:r>
    </w:p>
    <w:p w14:paraId="419EFE97"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Pengajar</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membuka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pembelajaran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atau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pendampingan</w:t>
      </w:r>
      <w:proofErr w:type="spellEnd"/>
      <w:r w:rsidRPr="00713EB2">
        <w:rPr>
          <w:rFonts w:ascii="Palatino Linotype" w:eastAsia="Cambria" w:hAnsi="Palatino Linotype" w:cs="Cambria"/>
          <w:sz w:val="20"/>
          <w:szCs w:val="22"/>
          <w:lang w:val="en-US"/>
        </w:rPr>
        <w:t xml:space="preserve"> BTQ </w:t>
      </w:r>
      <w:proofErr w:type="spellStart"/>
      <w:r w:rsidRPr="00713EB2">
        <w:rPr>
          <w:rFonts w:ascii="Palatino Linotype" w:eastAsia="Cambria" w:hAnsi="Palatino Linotype" w:cs="Cambria"/>
          <w:sz w:val="20"/>
          <w:szCs w:val="22"/>
          <w:lang w:val="en-US"/>
        </w:rPr>
        <w:t>terlebih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dahulu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surat</w:t>
      </w:r>
      <w:proofErr w:type="spellEnd"/>
      <w:r w:rsidRPr="00713EB2">
        <w:rPr>
          <w:rFonts w:ascii="Palatino Linotype" w:eastAsia="Cambria" w:hAnsi="Palatino Linotype" w:cs="Cambria"/>
          <w:sz w:val="20"/>
          <w:szCs w:val="22"/>
          <w:lang w:val="en-US"/>
        </w:rPr>
        <w:t xml:space="preserve"> Al Fatihah </w:t>
      </w:r>
      <w:proofErr w:type="spellStart"/>
      <w:r w:rsidRPr="00713EB2">
        <w:rPr>
          <w:rFonts w:ascii="Palatino Linotype" w:eastAsia="Cambria" w:hAnsi="Palatino Linotype" w:cs="Cambria"/>
          <w:sz w:val="20"/>
          <w:szCs w:val="22"/>
          <w:lang w:val="en-US"/>
        </w:rPr>
        <w:t>bersama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sama</w:t>
      </w:r>
      <w:proofErr w:type="spellEnd"/>
      <w:r w:rsidRPr="00713EB2">
        <w:rPr>
          <w:rFonts w:ascii="Palatino Linotype" w:eastAsia="Cambria" w:hAnsi="Palatino Linotype" w:cs="Cambria"/>
          <w:sz w:val="20"/>
          <w:szCs w:val="22"/>
          <w:lang w:val="en-US"/>
        </w:rPr>
        <w:t xml:space="preserve"> pada </w:t>
      </w:r>
      <w:proofErr w:type="spellStart"/>
      <w:r w:rsidRPr="00713EB2">
        <w:rPr>
          <w:rFonts w:ascii="Palatino Linotype" w:eastAsia="Cambria" w:hAnsi="Palatino Linotype" w:cs="Cambria"/>
          <w:sz w:val="20"/>
          <w:szCs w:val="22"/>
          <w:lang w:val="en-US"/>
        </w:rPr>
        <w:t>kelas</w:t>
      </w:r>
      <w:proofErr w:type="spellEnd"/>
      <w:r w:rsidRPr="00713EB2">
        <w:rPr>
          <w:rFonts w:ascii="Palatino Linotype" w:eastAsia="Cambria" w:hAnsi="Palatino Linotype" w:cs="Cambria"/>
          <w:sz w:val="20"/>
          <w:szCs w:val="22"/>
          <w:lang w:val="en-US"/>
        </w:rPr>
        <w:t xml:space="preserve"> masing-masing. Di </w:t>
      </w:r>
      <w:proofErr w:type="spellStart"/>
      <w:r w:rsidRPr="00713EB2">
        <w:rPr>
          <w:rFonts w:ascii="Palatino Linotype" w:eastAsia="Cambria" w:hAnsi="Palatino Linotype" w:cs="Cambria"/>
          <w:sz w:val="20"/>
          <w:szCs w:val="22"/>
          <w:lang w:val="en-US"/>
        </w:rPr>
        <w:t>kegiatan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pendampingan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hari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pertama</w:t>
      </w:r>
      <w:proofErr w:type="spellEnd"/>
      <w:r w:rsidRPr="00713EB2">
        <w:rPr>
          <w:rFonts w:ascii="Palatino Linotype" w:eastAsia="Cambria" w:hAnsi="Palatino Linotype" w:cs="Cambria"/>
          <w:sz w:val="20"/>
          <w:szCs w:val="22"/>
          <w:lang w:val="en-US"/>
        </w:rPr>
        <w:t xml:space="preserve"> kami </w:t>
      </w:r>
      <w:proofErr w:type="spellStart"/>
      <w:r w:rsidRPr="00713EB2">
        <w:rPr>
          <w:rFonts w:ascii="Palatino Linotype" w:eastAsia="Cambria" w:hAnsi="Palatino Linotype" w:cs="Cambria"/>
          <w:sz w:val="20"/>
          <w:szCs w:val="22"/>
          <w:lang w:val="en-US"/>
        </w:rPr>
        <w:t>melakukan</w:t>
      </w:r>
      <w:proofErr w:type="spellEnd"/>
      <w:r w:rsidRPr="00713EB2">
        <w:rPr>
          <w:rFonts w:ascii="Palatino Linotype" w:eastAsia="Cambria" w:hAnsi="Palatino Linotype" w:cs="Cambria"/>
          <w:sz w:val="20"/>
          <w:szCs w:val="22"/>
          <w:lang w:val="en-US"/>
        </w:rPr>
        <w:t xml:space="preserve"> test </w:t>
      </w:r>
      <w:proofErr w:type="spellStart"/>
      <w:r w:rsidRPr="00713EB2">
        <w:rPr>
          <w:rFonts w:ascii="Palatino Linotype" w:eastAsia="Cambria" w:hAnsi="Palatino Linotype" w:cs="Cambria"/>
          <w:sz w:val="20"/>
          <w:szCs w:val="22"/>
          <w:lang w:val="en-US"/>
        </w:rPr>
        <w:t>kepada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terkait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tingkat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kepahaman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baca</w:t>
      </w:r>
      <w:proofErr w:type="spellEnd"/>
      <w:r w:rsidRPr="00713EB2">
        <w:rPr>
          <w:rFonts w:ascii="Palatino Linotype" w:eastAsia="Cambria" w:hAnsi="Palatino Linotype" w:cs="Cambria"/>
          <w:sz w:val="20"/>
          <w:szCs w:val="22"/>
          <w:lang w:val="en-US"/>
        </w:rPr>
        <w:t xml:space="preserve"> dan </w:t>
      </w:r>
      <w:proofErr w:type="spellStart"/>
      <w:r w:rsidRPr="00713EB2">
        <w:rPr>
          <w:rFonts w:ascii="Palatino Linotype" w:eastAsia="Cambria" w:hAnsi="Palatino Linotype" w:cs="Cambria"/>
          <w:sz w:val="20"/>
          <w:szCs w:val="22"/>
          <w:lang w:val="en-US"/>
        </w:rPr>
        <w:t>tulis</w:t>
      </w:r>
      <w:proofErr w:type="spellEnd"/>
      <w:r w:rsidRPr="00713EB2">
        <w:rPr>
          <w:rFonts w:ascii="Palatino Linotype" w:eastAsia="Cambria" w:hAnsi="Palatino Linotype" w:cs="Cambria"/>
          <w:sz w:val="20"/>
          <w:szCs w:val="22"/>
          <w:lang w:val="en-US"/>
        </w:rPr>
        <w:t xml:space="preserve"> Al-Qur’an </w:t>
      </w:r>
      <w:proofErr w:type="spellStart"/>
      <w:r w:rsidRPr="00713EB2">
        <w:rPr>
          <w:rFonts w:ascii="Palatino Linotype" w:eastAsia="Cambria" w:hAnsi="Palatino Linotype" w:cs="Cambria"/>
          <w:sz w:val="20"/>
          <w:szCs w:val="22"/>
          <w:lang w:val="en-US"/>
        </w:rPr>
        <w:t>terlebih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dahulu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adanya</w:t>
      </w:r>
      <w:proofErr w:type="spellEnd"/>
      <w:r w:rsidRPr="00713EB2">
        <w:rPr>
          <w:rFonts w:ascii="Palatino Linotype" w:eastAsia="Cambria" w:hAnsi="Palatino Linotype" w:cs="Cambria"/>
          <w:sz w:val="20"/>
          <w:szCs w:val="22"/>
          <w:lang w:val="en-US"/>
        </w:rPr>
        <w:t xml:space="preserve"> test </w:t>
      </w:r>
      <w:proofErr w:type="spellStart"/>
      <w:r w:rsidRPr="00713EB2">
        <w:rPr>
          <w:rFonts w:ascii="Palatino Linotype" w:eastAsia="Cambria" w:hAnsi="Palatino Linotype" w:cs="Cambria"/>
          <w:sz w:val="20"/>
          <w:szCs w:val="22"/>
          <w:lang w:val="en-US"/>
        </w:rPr>
        <w:t>tersebut</w:t>
      </w:r>
      <w:proofErr w:type="spellEnd"/>
      <w:r w:rsidRPr="00713EB2">
        <w:rPr>
          <w:rFonts w:ascii="Palatino Linotype" w:eastAsia="Cambria" w:hAnsi="Palatino Linotype" w:cs="Cambria"/>
          <w:sz w:val="20"/>
          <w:szCs w:val="22"/>
          <w:lang w:val="en-US"/>
        </w:rPr>
        <w:t xml:space="preserve"> kami </w:t>
      </w:r>
      <w:proofErr w:type="spellStart"/>
      <w:r w:rsidRPr="00713EB2">
        <w:rPr>
          <w:rFonts w:ascii="Palatino Linotype" w:eastAsia="Cambria" w:hAnsi="Palatino Linotype" w:cs="Cambria"/>
          <w:sz w:val="20"/>
          <w:szCs w:val="22"/>
          <w:lang w:val="en-US"/>
        </w:rPr>
        <w:t>mengetahui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kemampuan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dan </w:t>
      </w:r>
      <w:proofErr w:type="spellStart"/>
      <w:r w:rsidRPr="00713EB2">
        <w:rPr>
          <w:rFonts w:ascii="Palatino Linotype" w:eastAsia="Cambria" w:hAnsi="Palatino Linotype" w:cs="Cambria"/>
          <w:sz w:val="20"/>
          <w:szCs w:val="22"/>
          <w:lang w:val="en-US"/>
        </w:rPr>
        <w:t>menulis</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dari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setiap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
    <w:p w14:paraId="0B99CDA9"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Melihat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kemampuan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Al-Qur’an yang </w:t>
      </w:r>
      <w:proofErr w:type="spellStart"/>
      <w:r w:rsidRPr="00713EB2">
        <w:rPr>
          <w:rFonts w:ascii="Palatino Linotype" w:eastAsia="Cambria" w:hAnsi="Palatino Linotype" w:cs="Cambria"/>
          <w:sz w:val="20"/>
          <w:szCs w:val="22"/>
          <w:lang w:val="en-US"/>
        </w:rPr>
        <w:t>berbeda-beda</w:t>
      </w:r>
      <w:proofErr w:type="spellEnd"/>
      <w:r w:rsidRPr="00713EB2">
        <w:rPr>
          <w:rFonts w:ascii="Palatino Linotype" w:eastAsia="Cambria" w:hAnsi="Palatino Linotype" w:cs="Cambria"/>
          <w:sz w:val="20"/>
          <w:szCs w:val="22"/>
          <w:lang w:val="en-US"/>
        </w:rPr>
        <w:t xml:space="preserve"> pada </w:t>
      </w:r>
      <w:proofErr w:type="spellStart"/>
      <w:r w:rsidRPr="00713EB2">
        <w:rPr>
          <w:rFonts w:ascii="Palatino Linotype" w:eastAsia="Cambria" w:hAnsi="Palatino Linotype" w:cs="Cambria"/>
          <w:sz w:val="20"/>
          <w:szCs w:val="22"/>
          <w:lang w:val="en-US"/>
        </w:rPr>
        <w:t>setiap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kelas</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memerlukan</w:t>
      </w:r>
      <w:proofErr w:type="spellEnd"/>
      <w:r w:rsidRPr="00713EB2">
        <w:rPr>
          <w:rFonts w:ascii="Palatino Linotype" w:eastAsia="Cambria" w:hAnsi="Palatino Linotype" w:cs="Cambria"/>
          <w:sz w:val="20"/>
          <w:szCs w:val="22"/>
          <w:lang w:val="en-US"/>
        </w:rPr>
        <w:t xml:space="preserve"> strategi yang </w:t>
      </w:r>
      <w:proofErr w:type="spellStart"/>
      <w:r w:rsidRPr="00713EB2">
        <w:rPr>
          <w:rFonts w:ascii="Palatino Linotype" w:eastAsia="Cambria" w:hAnsi="Palatino Linotype" w:cs="Cambria"/>
          <w:sz w:val="20"/>
          <w:szCs w:val="22"/>
          <w:lang w:val="en-US"/>
        </w:rPr>
        <w:t>tepat</w:t>
      </w:r>
      <w:proofErr w:type="spellEnd"/>
      <w:r w:rsidRPr="00713EB2">
        <w:rPr>
          <w:rFonts w:ascii="Palatino Linotype" w:eastAsia="Cambria" w:hAnsi="Palatino Linotype" w:cs="Cambria"/>
          <w:sz w:val="20"/>
          <w:szCs w:val="22"/>
          <w:lang w:val="en-US"/>
        </w:rPr>
        <w:t xml:space="preserve"> agar </w:t>
      </w:r>
      <w:proofErr w:type="spellStart"/>
      <w:r w:rsidRPr="00713EB2">
        <w:rPr>
          <w:rFonts w:ascii="Palatino Linotype" w:eastAsia="Cambria" w:hAnsi="Palatino Linotype" w:cs="Cambria"/>
          <w:sz w:val="20"/>
          <w:szCs w:val="22"/>
          <w:lang w:val="en-US"/>
        </w:rPr>
        <w:t>semuanya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bisa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Yaitu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cara</w:t>
      </w:r>
      <w:proofErr w:type="spellEnd"/>
      <w:r w:rsidRPr="00713EB2">
        <w:rPr>
          <w:rFonts w:ascii="Palatino Linotype" w:eastAsia="Cambria" w:hAnsi="Palatino Linotype" w:cs="Cambria"/>
          <w:sz w:val="20"/>
          <w:szCs w:val="22"/>
          <w:lang w:val="en-US"/>
        </w:rPr>
        <w:t xml:space="preserve"> guru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terlebih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dahulu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setelah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itu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mempraktekkan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bersama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cara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seperti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ini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memudahkan</w:t>
      </w:r>
      <w:proofErr w:type="spellEnd"/>
      <w:r w:rsidRPr="00713EB2">
        <w:rPr>
          <w:rFonts w:ascii="Palatino Linotype" w:eastAsia="Cambria" w:hAnsi="Palatino Linotype" w:cs="Cambria"/>
          <w:sz w:val="20"/>
          <w:szCs w:val="22"/>
          <w:lang w:val="en-US"/>
        </w:rPr>
        <w:t xml:space="preserve"> juga </w:t>
      </w:r>
      <w:proofErr w:type="spellStart"/>
      <w:r w:rsidRPr="00713EB2">
        <w:rPr>
          <w:rFonts w:ascii="Palatino Linotype" w:eastAsia="Cambria" w:hAnsi="Palatino Linotype" w:cs="Cambria"/>
          <w:sz w:val="20"/>
          <w:szCs w:val="22"/>
          <w:lang w:val="en-US"/>
        </w:rPr>
        <w:t>pemahaman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tentang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cara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Al-Qur’an. </w:t>
      </w:r>
      <w:proofErr w:type="spellStart"/>
      <w:r w:rsidRPr="00713EB2">
        <w:rPr>
          <w:rFonts w:ascii="Palatino Linotype" w:eastAsia="Cambria" w:hAnsi="Palatino Linotype" w:cs="Cambria"/>
          <w:sz w:val="20"/>
          <w:szCs w:val="22"/>
          <w:lang w:val="en-US"/>
        </w:rPr>
        <w:t>Untuk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mengetahui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ketercapaian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dari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setiap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maka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setiap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didik</w:t>
      </w:r>
      <w:proofErr w:type="spellEnd"/>
      <w:r w:rsidRPr="00713EB2">
        <w:rPr>
          <w:rFonts w:ascii="Palatino Linotype" w:eastAsia="Cambria" w:hAnsi="Palatino Linotype" w:cs="Cambria"/>
          <w:sz w:val="20"/>
          <w:szCs w:val="22"/>
          <w:lang w:val="en-US"/>
        </w:rPr>
        <w:t xml:space="preserve"> juga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secara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individu</w:t>
      </w:r>
      <w:proofErr w:type="spellEnd"/>
      <w:r w:rsidRPr="00713EB2">
        <w:rPr>
          <w:rFonts w:ascii="Palatino Linotype" w:eastAsia="Cambria" w:hAnsi="Palatino Linotype" w:cs="Cambria"/>
          <w:sz w:val="20"/>
          <w:szCs w:val="22"/>
          <w:lang w:val="en-US"/>
        </w:rPr>
        <w:t xml:space="preserve"> dan </w:t>
      </w:r>
      <w:proofErr w:type="spellStart"/>
      <w:r w:rsidRPr="00713EB2">
        <w:rPr>
          <w:rFonts w:ascii="Palatino Linotype" w:eastAsia="Cambria" w:hAnsi="Palatino Linotype" w:cs="Cambria"/>
          <w:sz w:val="20"/>
          <w:szCs w:val="22"/>
          <w:lang w:val="en-US"/>
        </w:rPr>
        <w:t>lainnya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menyimak</w:t>
      </w:r>
      <w:proofErr w:type="spellEnd"/>
      <w:r w:rsidRPr="00713EB2">
        <w:rPr>
          <w:rFonts w:ascii="Palatino Linotype" w:eastAsia="Cambria" w:hAnsi="Palatino Linotype" w:cs="Cambria"/>
          <w:sz w:val="20"/>
          <w:szCs w:val="22"/>
          <w:lang w:val="en-US"/>
        </w:rPr>
        <w:t xml:space="preserve">. Pada proses </w:t>
      </w:r>
      <w:proofErr w:type="spellStart"/>
      <w:r w:rsidRPr="00713EB2">
        <w:rPr>
          <w:rFonts w:ascii="Palatino Linotype" w:eastAsia="Cambria" w:hAnsi="Palatino Linotype" w:cs="Cambria"/>
          <w:sz w:val="20"/>
          <w:szCs w:val="22"/>
          <w:lang w:val="en-US"/>
        </w:rPr>
        <w:t>tersebut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tidak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seluruh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ayat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satu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surat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pendek</w:t>
      </w:r>
      <w:proofErr w:type="spellEnd"/>
      <w:r w:rsidRPr="00713EB2">
        <w:rPr>
          <w:rFonts w:ascii="Palatino Linotype" w:eastAsia="Cambria" w:hAnsi="Palatino Linotype" w:cs="Cambria"/>
          <w:sz w:val="20"/>
          <w:szCs w:val="22"/>
          <w:lang w:val="en-US"/>
        </w:rPr>
        <w:t xml:space="preserve"> di </w:t>
      </w:r>
      <w:proofErr w:type="spellStart"/>
      <w:r w:rsidRPr="00713EB2">
        <w:rPr>
          <w:rFonts w:ascii="Palatino Linotype" w:eastAsia="Cambria" w:hAnsi="Palatino Linotype" w:cs="Cambria"/>
          <w:sz w:val="20"/>
          <w:szCs w:val="22"/>
          <w:lang w:val="en-US"/>
        </w:rPr>
        <w:t>bacakan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tetapi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beberapa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ayat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saja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diulang-ulang</w:t>
      </w:r>
      <w:proofErr w:type="spellEnd"/>
      <w:r w:rsidRPr="00713EB2">
        <w:rPr>
          <w:rFonts w:ascii="Palatino Linotype" w:eastAsia="Cambria" w:hAnsi="Palatino Linotype" w:cs="Cambria"/>
          <w:sz w:val="20"/>
          <w:szCs w:val="22"/>
          <w:lang w:val="en-US"/>
        </w:rPr>
        <w:t xml:space="preserve"> dan di </w:t>
      </w:r>
      <w:proofErr w:type="spellStart"/>
      <w:r w:rsidRPr="00713EB2">
        <w:rPr>
          <w:rFonts w:ascii="Palatino Linotype" w:eastAsia="Cambria" w:hAnsi="Palatino Linotype" w:cs="Cambria"/>
          <w:sz w:val="20"/>
          <w:szCs w:val="22"/>
          <w:lang w:val="en-US"/>
        </w:rPr>
        <w:t>baca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bersama-sama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hingga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dirasa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sudah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mampu</w:t>
      </w:r>
      <w:proofErr w:type="spellEnd"/>
      <w:r w:rsidRPr="00713EB2">
        <w:rPr>
          <w:rFonts w:ascii="Palatino Linotype" w:eastAsia="Cambria" w:hAnsi="Palatino Linotype" w:cs="Cambria"/>
          <w:sz w:val="20"/>
          <w:szCs w:val="22"/>
          <w:lang w:val="en-US"/>
        </w:rPr>
        <w:t>.</w:t>
      </w:r>
    </w:p>
    <w:p w14:paraId="267387F7"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Menurut</w:t>
      </w:r>
      <w:proofErr w:type="spellEnd"/>
      <w:r w:rsidRPr="00713EB2">
        <w:rPr>
          <w:rFonts w:ascii="Palatino Linotype" w:eastAsia="Cambria" w:hAnsi="Palatino Linotype" w:cs="Cambria"/>
          <w:sz w:val="20"/>
          <w:szCs w:val="22"/>
          <w:lang w:val="en-US"/>
        </w:rPr>
        <w:t xml:space="preserve"> Aquami,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jurnalnya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menjelaskan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bahwa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Kemampuan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al-</w:t>
      </w:r>
      <w:proofErr w:type="spellStart"/>
      <w:r w:rsidRPr="00713EB2">
        <w:rPr>
          <w:rFonts w:ascii="Palatino Linotype" w:eastAsia="Cambria" w:hAnsi="Palatino Linotype" w:cs="Cambria"/>
          <w:sz w:val="20"/>
          <w:szCs w:val="22"/>
          <w:lang w:val="en-US"/>
        </w:rPr>
        <w:t>Qur</w:t>
      </w:r>
      <w:r w:rsidRPr="00713EB2">
        <w:rPr>
          <w:rFonts w:eastAsia="Cambria"/>
          <w:sz w:val="20"/>
          <w:szCs w:val="22"/>
          <w:lang w:val="en-US"/>
        </w:rPr>
        <w:t>‟</w:t>
      </w:r>
      <w:r w:rsidRPr="00713EB2">
        <w:rPr>
          <w:rFonts w:ascii="Palatino Linotype" w:eastAsia="Cambria" w:hAnsi="Palatino Linotype" w:cs="Cambria"/>
          <w:sz w:val="20"/>
          <w:szCs w:val="22"/>
          <w:lang w:val="en-US"/>
        </w:rPr>
        <w: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adalah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ketrampilan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siswa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melafadzkan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bacaan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berupa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huruf-huruf</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diungkapkan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ucapan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atau</w:t>
      </w:r>
      <w:proofErr w:type="spellEnd"/>
      <w:r w:rsidRPr="00713EB2">
        <w:rPr>
          <w:rFonts w:ascii="Palatino Linotype" w:eastAsia="Cambria" w:hAnsi="Palatino Linotype" w:cs="Cambria"/>
          <w:sz w:val="20"/>
          <w:szCs w:val="22"/>
          <w:lang w:val="en-US"/>
        </w:rPr>
        <w:t xml:space="preserve"> kata (</w:t>
      </w:r>
      <w:proofErr w:type="spellStart"/>
      <w:r w:rsidRPr="00713EB2">
        <w:rPr>
          <w:rFonts w:ascii="Palatino Linotype" w:eastAsia="Cambria" w:hAnsi="Palatino Linotype" w:cs="Cambria"/>
          <w:sz w:val="20"/>
          <w:szCs w:val="22"/>
          <w:lang w:val="en-US"/>
        </w:rPr>
        <w:t>makharijul</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w:t>
      </w:r>
      <w:proofErr w:type="spellEnd"/>
      <w:r w:rsidRPr="00713EB2">
        <w:rPr>
          <w:rFonts w:ascii="Palatino Linotype" w:eastAsia="Cambria" w:hAnsi="Palatino Linotype" w:cs="Cambria"/>
          <w:sz w:val="20"/>
          <w:szCs w:val="22"/>
          <w:lang w:val="en-US"/>
        </w:rPr>
        <w:t xml:space="preserve">) dan tajwid </w:t>
      </w:r>
      <w:proofErr w:type="spellStart"/>
      <w:r w:rsidRPr="00713EB2">
        <w:rPr>
          <w:rFonts w:ascii="Palatino Linotype" w:eastAsia="Cambria" w:hAnsi="Palatino Linotype" w:cs="Cambria"/>
          <w:sz w:val="20"/>
          <w:szCs w:val="22"/>
          <w:lang w:val="en-US"/>
        </w:rPr>
        <w:t>sesuai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aturan</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berlaku</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hal</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ini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lastRenderedPageBreak/>
        <w:t>membaca</w:t>
      </w:r>
      <w:proofErr w:type="spellEnd"/>
      <w:r w:rsidRPr="00713EB2">
        <w:rPr>
          <w:rFonts w:ascii="Palatino Linotype" w:eastAsia="Cambria" w:hAnsi="Palatino Linotype" w:cs="Cambria"/>
          <w:sz w:val="20"/>
          <w:szCs w:val="22"/>
          <w:lang w:val="en-US"/>
        </w:rPr>
        <w:t xml:space="preserve"> al-</w:t>
      </w:r>
      <w:proofErr w:type="spellStart"/>
      <w:r w:rsidRPr="00713EB2">
        <w:rPr>
          <w:rFonts w:ascii="Palatino Linotype" w:eastAsia="Cambria" w:hAnsi="Palatino Linotype" w:cs="Cambria"/>
          <w:sz w:val="20"/>
          <w:szCs w:val="22"/>
          <w:lang w:val="en-US"/>
        </w:rPr>
        <w:t>Qur</w:t>
      </w:r>
      <w:r w:rsidRPr="00713EB2">
        <w:rPr>
          <w:rFonts w:eastAsia="Cambria"/>
          <w:sz w:val="20"/>
          <w:szCs w:val="22"/>
          <w:lang w:val="en-US"/>
        </w:rPr>
        <w:t>‟</w:t>
      </w:r>
      <w:proofErr w:type="gramStart"/>
      <w:r w:rsidRPr="00713EB2">
        <w:rPr>
          <w:rFonts w:ascii="Palatino Linotype" w:eastAsia="Cambria" w:hAnsi="Palatino Linotype" w:cs="Cambria"/>
          <w:sz w:val="20"/>
          <w:szCs w:val="22"/>
          <w:lang w:val="en-US"/>
        </w:rPr>
        <w:t>an</w:t>
      </w:r>
      <w:proofErr w:type="spellEnd"/>
      <w:proofErr w:type="gram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dikategorikan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tinggi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sedang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rendah</w:t>
      </w:r>
      <w:proofErr w:type="spellEnd"/>
      <w:r w:rsidRPr="00713EB2">
        <w:rPr>
          <w:rFonts w:ascii="Palatino Linotype" w:eastAsia="Cambria" w:hAnsi="Palatino Linotype" w:cs="Cambria"/>
          <w:sz w:val="20"/>
          <w:szCs w:val="22"/>
          <w:lang w:val="en-US"/>
        </w:rPr>
        <w:t>.</w:t>
      </w:r>
    </w:p>
    <w:p w14:paraId="3933D1B8"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Menurut</w:t>
      </w:r>
      <w:proofErr w:type="spellEnd"/>
      <w:r w:rsidRPr="00713EB2">
        <w:rPr>
          <w:rFonts w:ascii="Palatino Linotype" w:eastAsia="Cambria" w:hAnsi="Palatino Linotype" w:cs="Cambria"/>
          <w:sz w:val="20"/>
          <w:szCs w:val="22"/>
          <w:lang w:val="en-US"/>
        </w:rPr>
        <w:t xml:space="preserve"> Sami yang </w:t>
      </w:r>
      <w:proofErr w:type="spellStart"/>
      <w:r w:rsidRPr="00713EB2">
        <w:rPr>
          <w:rFonts w:ascii="Palatino Linotype" w:eastAsia="Cambria" w:hAnsi="Palatino Linotype" w:cs="Cambria"/>
          <w:sz w:val="20"/>
          <w:szCs w:val="22"/>
          <w:lang w:val="en-US"/>
        </w:rPr>
        <w:t>dikutip</w:t>
      </w:r>
      <w:proofErr w:type="spellEnd"/>
      <w:r w:rsidRPr="00713EB2">
        <w:rPr>
          <w:rFonts w:ascii="Palatino Linotype" w:eastAsia="Cambria" w:hAnsi="Palatino Linotype" w:cs="Cambria"/>
          <w:sz w:val="20"/>
          <w:szCs w:val="22"/>
          <w:lang w:val="en-US"/>
        </w:rPr>
        <w:t xml:space="preserve"> oleh Rini Astuti </w:t>
      </w:r>
      <w:proofErr w:type="spellStart"/>
      <w:r w:rsidRPr="00713EB2">
        <w:rPr>
          <w:rFonts w:ascii="Palatino Linotype" w:eastAsia="Cambria" w:hAnsi="Palatino Linotype" w:cs="Cambria"/>
          <w:sz w:val="20"/>
          <w:szCs w:val="22"/>
          <w:lang w:val="en-US"/>
        </w:rPr>
        <w:t>dalm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jurnalnya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menyatakan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bahwa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kemampuan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al-</w:t>
      </w:r>
      <w:proofErr w:type="spellStart"/>
      <w:r w:rsidRPr="00713EB2">
        <w:rPr>
          <w:rFonts w:ascii="Palatino Linotype" w:eastAsia="Cambria" w:hAnsi="Palatino Linotype" w:cs="Cambria"/>
          <w:sz w:val="20"/>
          <w:szCs w:val="22"/>
          <w:lang w:val="en-US"/>
        </w:rPr>
        <w:t>Qur</w:t>
      </w:r>
      <w:r w:rsidRPr="00713EB2">
        <w:rPr>
          <w:rFonts w:eastAsia="Cambria"/>
          <w:sz w:val="20"/>
          <w:szCs w:val="22"/>
          <w:lang w:val="en-US"/>
        </w:rPr>
        <w:t>‟</w:t>
      </w:r>
      <w:r w:rsidRPr="00713EB2">
        <w:rPr>
          <w:rFonts w:ascii="Palatino Linotype" w:eastAsia="Cambria" w:hAnsi="Palatino Linotype" w:cs="Cambria"/>
          <w:sz w:val="20"/>
          <w:szCs w:val="22"/>
          <w:lang w:val="en-US"/>
        </w:rPr>
        <w: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adalah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ketrampilan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melafadzkan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setiap</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memberikan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hak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sifat-sifat</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menyertainya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seperti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qolqolah</w:t>
      </w:r>
      <w:proofErr w:type="spellEnd"/>
      <w:r w:rsidRPr="00713EB2">
        <w:rPr>
          <w:rFonts w:ascii="Palatino Linotype" w:eastAsia="Cambria" w:hAnsi="Palatino Linotype" w:cs="Cambria"/>
          <w:sz w:val="20"/>
          <w:szCs w:val="22"/>
          <w:lang w:val="en-US"/>
        </w:rPr>
        <w:t xml:space="preserve"> dan lain-lain) dan </w:t>
      </w:r>
      <w:proofErr w:type="spellStart"/>
      <w:r w:rsidRPr="00713EB2">
        <w:rPr>
          <w:rFonts w:ascii="Palatino Linotype" w:eastAsia="Cambria" w:hAnsi="Palatino Linotype" w:cs="Cambria"/>
          <w:sz w:val="20"/>
          <w:szCs w:val="22"/>
          <w:lang w:val="en-US"/>
        </w:rPr>
        <w:t>mustahaknya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perubahan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bunyi-bunyi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ketika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bersambung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huruf</w:t>
      </w:r>
      <w:proofErr w:type="spellEnd"/>
      <w:r w:rsidRPr="00713EB2">
        <w:rPr>
          <w:rFonts w:ascii="Palatino Linotype" w:eastAsia="Cambria" w:hAnsi="Palatino Linotype" w:cs="Cambria"/>
          <w:sz w:val="20"/>
          <w:szCs w:val="22"/>
          <w:lang w:val="en-US"/>
        </w:rPr>
        <w:t xml:space="preserve"> lain </w:t>
      </w:r>
      <w:proofErr w:type="spellStart"/>
      <w:r w:rsidRPr="00713EB2">
        <w:rPr>
          <w:rFonts w:ascii="Palatino Linotype" w:eastAsia="Cambria" w:hAnsi="Palatino Linotype" w:cs="Cambria"/>
          <w:sz w:val="20"/>
          <w:szCs w:val="22"/>
          <w:lang w:val="en-US"/>
        </w:rPr>
        <w:t>seperti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ghunnah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idgham</w:t>
      </w:r>
      <w:proofErr w:type="spellEnd"/>
      <w:r w:rsidRPr="00713EB2">
        <w:rPr>
          <w:rFonts w:ascii="Palatino Linotype" w:eastAsia="Cambria" w:hAnsi="Palatino Linotype" w:cs="Cambria"/>
          <w:sz w:val="20"/>
          <w:szCs w:val="22"/>
          <w:lang w:val="en-US"/>
        </w:rPr>
        <w:t>, dan lain-lain).</w:t>
      </w:r>
    </w:p>
    <w:p w14:paraId="14014229" w14:textId="77777777" w:rsidR="00713EB2" w:rsidRPr="00713EB2" w:rsidRDefault="00713EB2" w:rsidP="00713EB2">
      <w:pPr>
        <w:spacing w:line="360" w:lineRule="auto"/>
        <w:ind w:right="86" w:firstLine="720"/>
        <w:jc w:val="both"/>
        <w:rPr>
          <w:rFonts w:ascii="Palatino Linotype" w:eastAsia="Cambria" w:hAnsi="Palatino Linotype" w:cs="Cambria"/>
          <w:sz w:val="20"/>
          <w:szCs w:val="22"/>
          <w:lang w:val="en-US"/>
        </w:rPr>
      </w:pPr>
      <w:proofErr w:type="spellStart"/>
      <w:r w:rsidRPr="00713EB2">
        <w:rPr>
          <w:rFonts w:ascii="Palatino Linotype" w:eastAsia="Cambria" w:hAnsi="Palatino Linotype" w:cs="Cambria"/>
          <w:sz w:val="20"/>
          <w:szCs w:val="22"/>
          <w:lang w:val="en-US"/>
        </w:rPr>
        <w:t>Berdasarkan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uraian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diatas</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penulis</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dapat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menyimpulkan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bahwa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kemampuan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membaca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adalah</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kemampuan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seseorang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untuk</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dapat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melafalkan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apa</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terdapat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kitab </w:t>
      </w:r>
      <w:proofErr w:type="spellStart"/>
      <w:r w:rsidRPr="00713EB2">
        <w:rPr>
          <w:rFonts w:ascii="Palatino Linotype" w:eastAsia="Cambria" w:hAnsi="Palatino Linotype" w:cs="Cambria"/>
          <w:sz w:val="20"/>
          <w:szCs w:val="22"/>
          <w:lang w:val="en-US"/>
        </w:rPr>
        <w:t>suci</w:t>
      </w:r>
      <w:proofErr w:type="spellEnd"/>
      <w:r w:rsidRPr="00713EB2">
        <w:rPr>
          <w:rFonts w:ascii="Palatino Linotype" w:eastAsia="Cambria" w:hAnsi="Palatino Linotype" w:cs="Cambria"/>
          <w:sz w:val="20"/>
          <w:szCs w:val="22"/>
          <w:lang w:val="en-US"/>
        </w:rPr>
        <w:t xml:space="preserve"> al-</w:t>
      </w:r>
      <w:proofErr w:type="spellStart"/>
      <w:r w:rsidRPr="00713EB2">
        <w:rPr>
          <w:rFonts w:ascii="Palatino Linotype" w:eastAsia="Cambria" w:hAnsi="Palatino Linotype" w:cs="Cambria"/>
          <w:sz w:val="20"/>
          <w:szCs w:val="22"/>
          <w:lang w:val="en-US"/>
        </w:rPr>
        <w:t>Qur</w:t>
      </w:r>
      <w:r w:rsidRPr="00713EB2">
        <w:rPr>
          <w:rFonts w:eastAsia="Cambria"/>
          <w:sz w:val="20"/>
          <w:szCs w:val="22"/>
          <w:lang w:val="en-US"/>
        </w:rPr>
        <w:t>‟</w:t>
      </w:r>
      <w:proofErr w:type="gramStart"/>
      <w:r w:rsidRPr="00713EB2">
        <w:rPr>
          <w:rFonts w:ascii="Palatino Linotype" w:eastAsia="Cambria" w:hAnsi="Palatino Linotype" w:cs="Cambria"/>
          <w:sz w:val="20"/>
          <w:szCs w:val="22"/>
          <w:lang w:val="en-US"/>
        </w:rPr>
        <w:t>an</w:t>
      </w:r>
      <w:proofErr w:type="spellEnd"/>
      <w:proofErr w:type="gram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benar</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sesuai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dengan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tanda-tandanya</w:t>
      </w:r>
      <w:proofErr w:type="spellEnd"/>
      <w:r w:rsidRPr="00713EB2">
        <w:rPr>
          <w:rFonts w:ascii="Palatino Linotype" w:eastAsia="Cambria" w:hAnsi="Palatino Linotype" w:cs="Cambria"/>
          <w:sz w:val="20"/>
          <w:szCs w:val="22"/>
          <w:lang w:val="en-US"/>
        </w:rPr>
        <w:t xml:space="preserve"> yang </w:t>
      </w:r>
      <w:proofErr w:type="spellStart"/>
      <w:r w:rsidRPr="00713EB2">
        <w:rPr>
          <w:rFonts w:ascii="Palatino Linotype" w:eastAsia="Cambria" w:hAnsi="Palatino Linotype" w:cs="Cambria"/>
          <w:sz w:val="20"/>
          <w:szCs w:val="22"/>
          <w:lang w:val="en-US"/>
        </w:rPr>
        <w:t>biasa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disebut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makharijul</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khuruf</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sehingga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mengandung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makna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serta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dapat</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dikategorikan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dalam</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tinggi</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sedang</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hingga</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rendah</w:t>
      </w:r>
      <w:proofErr w:type="spellEnd"/>
      <w:r w:rsidRPr="00713EB2">
        <w:rPr>
          <w:rFonts w:ascii="Palatino Linotype" w:eastAsia="Cambria" w:hAnsi="Palatino Linotype" w:cs="Cambria"/>
          <w:sz w:val="20"/>
          <w:szCs w:val="22"/>
          <w:lang w:val="en-US"/>
        </w:rPr>
        <w:t>.</w:t>
      </w:r>
    </w:p>
    <w:p w14:paraId="1C4D489C" w14:textId="77777777" w:rsidR="00713EB2" w:rsidRDefault="00713EB2" w:rsidP="00B64B1B">
      <w:pPr>
        <w:spacing w:line="360" w:lineRule="auto"/>
        <w:ind w:right="86" w:firstLine="720"/>
        <w:jc w:val="both"/>
        <w:rPr>
          <w:rFonts w:ascii="Palatino Linotype" w:eastAsia="Cambria" w:hAnsi="Palatino Linotype" w:cs="Cambria"/>
          <w:sz w:val="20"/>
          <w:lang w:val="en-US"/>
        </w:rPr>
      </w:pPr>
    </w:p>
    <w:p w14:paraId="549BC5B4" w14:textId="2D26E300" w:rsidR="00713EB2" w:rsidRDefault="00713EB2" w:rsidP="00713EB2">
      <w:pPr>
        <w:spacing w:line="360" w:lineRule="auto"/>
        <w:ind w:right="86" w:firstLine="720"/>
        <w:jc w:val="center"/>
        <w:rPr>
          <w:rFonts w:ascii="Palatino Linotype" w:eastAsia="Cambria" w:hAnsi="Palatino Linotype" w:cs="Cambria"/>
          <w:sz w:val="20"/>
          <w:lang w:val="en-US"/>
        </w:rPr>
      </w:pPr>
      <w:r>
        <w:rPr>
          <w:rFonts w:asciiTheme="majorBidi" w:hAnsiTheme="majorBidi"/>
          <w:noProof/>
          <w:sz w:val="24"/>
          <w:szCs w:val="24"/>
          <w:lang w:eastAsia="id-ID"/>
        </w:rPr>
        <w:drawing>
          <wp:inline distT="0" distB="0" distL="0" distR="0" wp14:anchorId="47DF418E" wp14:editId="30F48F93">
            <wp:extent cx="2695575" cy="1657350"/>
            <wp:effectExtent l="0" t="0" r="9525" b="0"/>
            <wp:docPr id="1594840616" name="Picture 1594840616" descr="Description: Description: D:\KPM 2023 PULUNG\IMG-20230808-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KPM 2023 PULUNG\IMG-20230808-WA0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5575" cy="1657350"/>
                    </a:xfrm>
                    <a:prstGeom prst="rect">
                      <a:avLst/>
                    </a:prstGeom>
                    <a:noFill/>
                    <a:ln>
                      <a:noFill/>
                    </a:ln>
                  </pic:spPr>
                </pic:pic>
              </a:graphicData>
            </a:graphic>
          </wp:inline>
        </w:drawing>
      </w:r>
    </w:p>
    <w:p w14:paraId="4005BADF" w14:textId="77777777" w:rsidR="00713EB2" w:rsidRPr="00713EB2" w:rsidRDefault="00713EB2" w:rsidP="00713EB2">
      <w:pPr>
        <w:spacing w:line="360" w:lineRule="auto"/>
        <w:ind w:right="86" w:firstLine="720"/>
        <w:jc w:val="center"/>
        <w:rPr>
          <w:rFonts w:ascii="Palatino Linotype" w:eastAsia="Cambria" w:hAnsi="Palatino Linotype" w:cs="Cambria"/>
          <w:sz w:val="20"/>
          <w:szCs w:val="22"/>
          <w:lang w:val="en-US"/>
        </w:rPr>
      </w:pPr>
      <w:r w:rsidRPr="00713EB2">
        <w:rPr>
          <w:rFonts w:ascii="Palatino Linotype" w:eastAsia="Cambria" w:hAnsi="Palatino Linotype" w:cs="Cambria"/>
          <w:sz w:val="20"/>
          <w:szCs w:val="22"/>
          <w:lang w:val="en-US"/>
        </w:rPr>
        <w:t xml:space="preserve">Gambar 1. </w:t>
      </w:r>
      <w:proofErr w:type="spellStart"/>
      <w:r w:rsidRPr="00713EB2">
        <w:rPr>
          <w:rFonts w:ascii="Palatino Linotype" w:eastAsia="Cambria" w:hAnsi="Palatino Linotype" w:cs="Cambria"/>
          <w:sz w:val="20"/>
          <w:szCs w:val="22"/>
          <w:lang w:val="en-US"/>
        </w:rPr>
        <w:t>Kegiatan</w:t>
      </w:r>
      <w:proofErr w:type="spellEnd"/>
      <w:r w:rsidRPr="00713EB2">
        <w:rPr>
          <w:rFonts w:ascii="Palatino Linotype" w:eastAsia="Cambria" w:hAnsi="Palatino Linotype" w:cs="Cambria"/>
          <w:sz w:val="20"/>
          <w:szCs w:val="22"/>
          <w:lang w:val="en-US"/>
        </w:rPr>
        <w:t xml:space="preserve"> </w:t>
      </w:r>
      <w:proofErr w:type="spellStart"/>
      <w:r w:rsidRPr="00713EB2">
        <w:rPr>
          <w:rFonts w:ascii="Palatino Linotype" w:eastAsia="Cambria" w:hAnsi="Palatino Linotype" w:cs="Cambria"/>
          <w:sz w:val="20"/>
          <w:szCs w:val="22"/>
          <w:lang w:val="en-US"/>
        </w:rPr>
        <w:t>pendampingan</w:t>
      </w:r>
      <w:proofErr w:type="spellEnd"/>
      <w:r w:rsidRPr="00713EB2">
        <w:rPr>
          <w:rFonts w:ascii="Palatino Linotype" w:eastAsia="Cambria" w:hAnsi="Palatino Linotype" w:cs="Cambria"/>
          <w:sz w:val="20"/>
          <w:szCs w:val="22"/>
          <w:lang w:val="en-US"/>
        </w:rPr>
        <w:t xml:space="preserve"> BTQ</w:t>
      </w:r>
    </w:p>
    <w:p w14:paraId="4E9EA53D" w14:textId="77777777" w:rsidR="00713EB2" w:rsidRDefault="00713EB2" w:rsidP="00713EB2">
      <w:pPr>
        <w:spacing w:line="360" w:lineRule="auto"/>
        <w:ind w:right="86" w:firstLine="720"/>
        <w:jc w:val="center"/>
        <w:rPr>
          <w:rFonts w:ascii="Palatino Linotype" w:eastAsia="Cambria" w:hAnsi="Palatino Linotype" w:cs="Cambria"/>
          <w:sz w:val="20"/>
          <w:lang w:val="en-US"/>
        </w:rPr>
      </w:pPr>
    </w:p>
    <w:p w14:paraId="6AB36978"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roofErr w:type="spellStart"/>
      <w:r w:rsidRPr="00713EB2">
        <w:rPr>
          <w:rFonts w:ascii="Palatino Linotype" w:eastAsia="Cambria" w:hAnsi="Palatino Linotype" w:cs="Cambria"/>
          <w:sz w:val="20"/>
          <w:lang w:val="en-US"/>
        </w:rPr>
        <w:t>Untuk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peningkatan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kualitas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menulisnya</w:t>
      </w:r>
      <w:proofErr w:type="spellEnd"/>
      <w:r w:rsidRPr="00713EB2">
        <w:rPr>
          <w:rFonts w:ascii="Palatino Linotype" w:eastAsia="Cambria" w:hAnsi="Palatino Linotype" w:cs="Cambria"/>
          <w:sz w:val="20"/>
          <w:lang w:val="en-US"/>
        </w:rPr>
        <w:t xml:space="preserve"> kami </w:t>
      </w:r>
      <w:proofErr w:type="spellStart"/>
      <w:r w:rsidRPr="00713EB2">
        <w:rPr>
          <w:rFonts w:ascii="Palatino Linotype" w:eastAsia="Cambria" w:hAnsi="Palatino Linotype" w:cs="Cambria"/>
          <w:sz w:val="20"/>
          <w:lang w:val="en-US"/>
        </w:rPr>
        <w:t>mencontohkan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beberapa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ayat</w:t>
      </w:r>
      <w:proofErr w:type="spellEnd"/>
      <w:r w:rsidRPr="00713EB2">
        <w:rPr>
          <w:rFonts w:ascii="Palatino Linotype" w:eastAsia="Cambria" w:hAnsi="Palatino Linotype" w:cs="Cambria"/>
          <w:sz w:val="20"/>
          <w:lang w:val="en-US"/>
        </w:rPr>
        <w:t xml:space="preserve"> di </w:t>
      </w:r>
      <w:proofErr w:type="spellStart"/>
      <w:r w:rsidRPr="00713EB2">
        <w:rPr>
          <w:rFonts w:ascii="Palatino Linotype" w:eastAsia="Cambria" w:hAnsi="Palatino Linotype" w:cs="Cambria"/>
          <w:sz w:val="20"/>
          <w:lang w:val="en-US"/>
        </w:rPr>
        <w:t>papan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lalu</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kembali</w:t>
      </w:r>
      <w:proofErr w:type="spellEnd"/>
      <w:r w:rsidRPr="00713EB2">
        <w:rPr>
          <w:rFonts w:ascii="Palatino Linotype" w:eastAsia="Cambria" w:hAnsi="Palatino Linotype" w:cs="Cambria"/>
          <w:sz w:val="20"/>
          <w:lang w:val="en-US"/>
        </w:rPr>
        <w:t xml:space="preserve"> di </w:t>
      </w:r>
      <w:proofErr w:type="spellStart"/>
      <w:r w:rsidRPr="00713EB2">
        <w:rPr>
          <w:rFonts w:ascii="Palatino Linotype" w:eastAsia="Cambria" w:hAnsi="Palatino Linotype" w:cs="Cambria"/>
          <w:sz w:val="20"/>
          <w:lang w:val="en-US"/>
        </w:rPr>
        <w:t>buku</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tulis</w:t>
      </w:r>
      <w:proofErr w:type="spellEnd"/>
      <w:r w:rsidRPr="00713EB2">
        <w:rPr>
          <w:rFonts w:ascii="Palatino Linotype" w:eastAsia="Cambria" w:hAnsi="Palatino Linotype" w:cs="Cambria"/>
          <w:sz w:val="20"/>
          <w:lang w:val="en-US"/>
        </w:rPr>
        <w:t xml:space="preserve"> masing-masing. </w:t>
      </w:r>
    </w:p>
    <w:p w14:paraId="7FE20285"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suatu</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kegiatan</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berencana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bertujuan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Pembelajaran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merupakan</w:t>
      </w:r>
      <w:proofErr w:type="spellEnd"/>
      <w:r w:rsidRPr="00713EB2">
        <w:rPr>
          <w:rFonts w:ascii="Palatino Linotype" w:eastAsia="Cambria" w:hAnsi="Palatino Linotype" w:cs="Cambria"/>
          <w:sz w:val="20"/>
          <w:lang w:val="en-US"/>
        </w:rPr>
        <w:t xml:space="preserve"> salah </w:t>
      </w:r>
      <w:proofErr w:type="spellStart"/>
      <w:r w:rsidRPr="00713EB2">
        <w:rPr>
          <w:rFonts w:ascii="Palatino Linotype" w:eastAsia="Cambria" w:hAnsi="Palatino Linotype" w:cs="Cambria"/>
          <w:sz w:val="20"/>
          <w:lang w:val="en-US"/>
        </w:rPr>
        <w:t>satu</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pembelajaran</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harus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dilakukan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disamping</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pembelajaran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keterampilan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berbahasa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lainnya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yaitu</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menyimak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berbicara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dianggap</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keterampilan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produktif</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menuntut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bagi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siapa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saja</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mempelajarinya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mengetahui</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menguasai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unsurunsur</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bahasa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yaitu</w:t>
      </w:r>
      <w:proofErr w:type="spellEnd"/>
      <w:r w:rsidRPr="00713EB2">
        <w:rPr>
          <w:rFonts w:ascii="Palatino Linotype" w:eastAsia="Cambria" w:hAnsi="Palatino Linotype" w:cs="Cambria"/>
          <w:sz w:val="20"/>
          <w:lang w:val="en-US"/>
        </w:rPr>
        <w:t xml:space="preserve">, tata </w:t>
      </w:r>
      <w:proofErr w:type="spellStart"/>
      <w:r w:rsidRPr="00713EB2">
        <w:rPr>
          <w:rFonts w:ascii="Palatino Linotype" w:eastAsia="Cambria" w:hAnsi="Palatino Linotype" w:cs="Cambria"/>
          <w:sz w:val="20"/>
          <w:lang w:val="en-US"/>
        </w:rPr>
        <w:t>bahasa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kosa</w:t>
      </w:r>
      <w:proofErr w:type="spellEnd"/>
      <w:r w:rsidRPr="00713EB2">
        <w:rPr>
          <w:rFonts w:ascii="Palatino Linotype" w:eastAsia="Cambria" w:hAnsi="Palatino Linotype" w:cs="Cambria"/>
          <w:sz w:val="20"/>
          <w:lang w:val="en-US"/>
        </w:rPr>
        <w:t xml:space="preserve"> kata </w:t>
      </w:r>
      <w:proofErr w:type="spellStart"/>
      <w:r w:rsidRPr="00713EB2">
        <w:rPr>
          <w:rFonts w:ascii="Palatino Linotype" w:eastAsia="Cambria" w:hAnsi="Palatino Linotype" w:cs="Cambria"/>
          <w:sz w:val="20"/>
          <w:lang w:val="en-US"/>
        </w:rPr>
        <w:t>serta</w:t>
      </w:r>
      <w:proofErr w:type="spellEnd"/>
      <w:r w:rsidRPr="00713EB2">
        <w:rPr>
          <w:rFonts w:ascii="Palatino Linotype" w:eastAsia="Cambria" w:hAnsi="Palatino Linotype" w:cs="Cambria"/>
          <w:sz w:val="20"/>
          <w:lang w:val="en-US"/>
        </w:rPr>
        <w:t xml:space="preserve"> ide </w:t>
      </w:r>
      <w:proofErr w:type="spellStart"/>
      <w:r w:rsidRPr="00713EB2">
        <w:rPr>
          <w:rFonts w:ascii="Palatino Linotype" w:eastAsia="Cambria" w:hAnsi="Palatino Linotype" w:cs="Cambria"/>
          <w:sz w:val="20"/>
          <w:lang w:val="en-US"/>
        </w:rPr>
        <w:t>pikiran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tentang</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apa</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ingin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disampaikan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Siswa</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memiliki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kemampuan</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baik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dalam</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berbicara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dapat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dipastikan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dia</w:t>
      </w:r>
      <w:proofErr w:type="spellEnd"/>
      <w:r w:rsidRPr="00713EB2">
        <w:rPr>
          <w:rFonts w:ascii="Palatino Linotype" w:eastAsia="Cambria" w:hAnsi="Palatino Linotype" w:cs="Cambria"/>
          <w:sz w:val="20"/>
          <w:lang w:val="en-US"/>
        </w:rPr>
        <w:t xml:space="preserve"> juga </w:t>
      </w:r>
      <w:proofErr w:type="spellStart"/>
      <w:r w:rsidRPr="00713EB2">
        <w:rPr>
          <w:rFonts w:ascii="Palatino Linotype" w:eastAsia="Cambria" w:hAnsi="Palatino Linotype" w:cs="Cambria"/>
          <w:sz w:val="20"/>
          <w:lang w:val="en-US"/>
        </w:rPr>
        <w:t>dapat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menyimak</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tidak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sebaliknya</w:t>
      </w:r>
      <w:proofErr w:type="spellEnd"/>
      <w:r w:rsidRPr="00713EB2">
        <w:rPr>
          <w:rFonts w:ascii="Palatino Linotype" w:eastAsia="Cambria" w:hAnsi="Palatino Linotype" w:cs="Cambria"/>
          <w:sz w:val="20"/>
          <w:lang w:val="en-US"/>
        </w:rPr>
        <w:t xml:space="preserve">. Pada </w:t>
      </w:r>
      <w:proofErr w:type="spellStart"/>
      <w:r w:rsidRPr="00713EB2">
        <w:rPr>
          <w:rFonts w:ascii="Palatino Linotype" w:eastAsia="Cambria" w:hAnsi="Palatino Linotype" w:cs="Cambria"/>
          <w:sz w:val="20"/>
          <w:lang w:val="en-US"/>
        </w:rPr>
        <w:t>dasarnya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apa</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dijelaskan</w:t>
      </w:r>
      <w:proofErr w:type="spellEnd"/>
      <w:r w:rsidRPr="00713EB2">
        <w:rPr>
          <w:rFonts w:ascii="Palatino Linotype" w:eastAsia="Cambria" w:hAnsi="Palatino Linotype" w:cs="Cambria"/>
          <w:sz w:val="20"/>
          <w:lang w:val="en-US"/>
        </w:rPr>
        <w:t xml:space="preserve"> di </w:t>
      </w:r>
      <w:proofErr w:type="spellStart"/>
      <w:r w:rsidRPr="00713EB2">
        <w:rPr>
          <w:rFonts w:ascii="Palatino Linotype" w:eastAsia="Cambria" w:hAnsi="Palatino Linotype" w:cs="Cambria"/>
          <w:sz w:val="20"/>
          <w:lang w:val="en-US"/>
        </w:rPr>
        <w:t>atas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sama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dengan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apa</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dijelaskan</w:t>
      </w:r>
      <w:proofErr w:type="spellEnd"/>
      <w:r w:rsidRPr="00713EB2">
        <w:rPr>
          <w:rFonts w:ascii="Palatino Linotype" w:eastAsia="Cambria" w:hAnsi="Palatino Linotype" w:cs="Cambria"/>
          <w:sz w:val="20"/>
          <w:lang w:val="en-US"/>
        </w:rPr>
        <w:t xml:space="preserve"> oleh Abdul Majid </w:t>
      </w:r>
      <w:proofErr w:type="spellStart"/>
      <w:r w:rsidRPr="00713EB2">
        <w:rPr>
          <w:rFonts w:ascii="Palatino Linotype" w:eastAsia="Cambria" w:hAnsi="Palatino Linotype" w:cs="Cambria"/>
          <w:sz w:val="20"/>
          <w:lang w:val="en-US"/>
        </w:rPr>
        <w:t>bahwa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dalam</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pembelajaran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harus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dimulai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dari</w:t>
      </w:r>
      <w:proofErr w:type="spellEnd"/>
      <w:r w:rsidRPr="00713EB2">
        <w:rPr>
          <w:rFonts w:ascii="Palatino Linotype" w:eastAsia="Cambria" w:hAnsi="Palatino Linotype" w:cs="Cambria"/>
          <w:sz w:val="20"/>
          <w:lang w:val="en-US"/>
        </w:rPr>
        <w:t xml:space="preserve"> yang paling </w:t>
      </w:r>
      <w:proofErr w:type="spellStart"/>
      <w:r w:rsidRPr="00713EB2">
        <w:rPr>
          <w:rFonts w:ascii="Palatino Linotype" w:eastAsia="Cambria" w:hAnsi="Palatino Linotype" w:cs="Cambria"/>
          <w:sz w:val="20"/>
          <w:lang w:val="en-US"/>
        </w:rPr>
        <w:t>sederhana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dasar</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sampai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kepada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tahap</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lebih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kompleks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sulit</w:t>
      </w:r>
      <w:proofErr w:type="spellEnd"/>
      <w:r w:rsidRPr="00713EB2">
        <w:rPr>
          <w:rFonts w:ascii="Palatino Linotype" w:eastAsia="Cambria" w:hAnsi="Palatino Linotype" w:cs="Cambria"/>
          <w:sz w:val="20"/>
          <w:lang w:val="en-US"/>
        </w:rPr>
        <w:t>). (Shalahuddin,2019)</w:t>
      </w:r>
    </w:p>
    <w:p w14:paraId="62F26D68" w14:textId="77777777" w:rsidR="00713EB2" w:rsidRDefault="00713EB2" w:rsidP="00713EB2">
      <w:pPr>
        <w:spacing w:line="360" w:lineRule="auto"/>
        <w:ind w:right="86" w:firstLine="720"/>
        <w:jc w:val="both"/>
        <w:rPr>
          <w:rFonts w:ascii="Palatino Linotype" w:eastAsia="Cambria" w:hAnsi="Palatino Linotype" w:cs="Cambria"/>
          <w:sz w:val="20"/>
          <w:lang w:val="en-US"/>
        </w:rPr>
      </w:pPr>
      <w:proofErr w:type="spellStart"/>
      <w:r w:rsidRPr="00713EB2">
        <w:rPr>
          <w:rFonts w:ascii="Palatino Linotype" w:eastAsia="Cambria" w:hAnsi="Palatino Linotype" w:cs="Cambria"/>
          <w:sz w:val="20"/>
          <w:lang w:val="en-US"/>
        </w:rPr>
        <w:t>Berdasarkan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uraian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tersebut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tentang</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dapat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kita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ketahui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bahwa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dengan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meningkatkan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kreativitas</w:t>
      </w:r>
      <w:proofErr w:type="spellEnd"/>
      <w:r w:rsidRPr="00713EB2">
        <w:rPr>
          <w:rFonts w:ascii="Palatino Linotype" w:eastAsia="Cambria" w:hAnsi="Palatino Linotype" w:cs="Cambria"/>
          <w:sz w:val="20"/>
          <w:lang w:val="en-US"/>
        </w:rPr>
        <w:t xml:space="preserve"> dan </w:t>
      </w:r>
      <w:proofErr w:type="spellStart"/>
      <w:proofErr w:type="gramStart"/>
      <w:r w:rsidRPr="00713EB2">
        <w:rPr>
          <w:rFonts w:ascii="Palatino Linotype" w:eastAsia="Cambria" w:hAnsi="Palatino Linotype" w:cs="Cambria"/>
          <w:sz w:val="20"/>
          <w:lang w:val="en-US"/>
        </w:rPr>
        <w:t>keterampilan</w:t>
      </w:r>
      <w:proofErr w:type="spellEnd"/>
      <w:r w:rsidRPr="00713EB2">
        <w:rPr>
          <w:rFonts w:ascii="Palatino Linotype" w:eastAsia="Cambria" w:hAnsi="Palatino Linotype" w:cs="Cambria"/>
          <w:sz w:val="20"/>
          <w:lang w:val="en-US"/>
        </w:rPr>
        <w:t xml:space="preserve">  pada</w:t>
      </w:r>
      <w:proofErr w:type="gram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w:t>
      </w:r>
    </w:p>
    <w:p w14:paraId="2DA92C12" w14:textId="77777777" w:rsidR="00713EB2" w:rsidRDefault="00713EB2" w:rsidP="00713EB2">
      <w:pPr>
        <w:spacing w:line="360" w:lineRule="auto"/>
        <w:ind w:right="86" w:firstLine="720"/>
        <w:jc w:val="both"/>
        <w:rPr>
          <w:rFonts w:ascii="Palatino Linotype" w:eastAsia="Cambria" w:hAnsi="Palatino Linotype" w:cs="Cambria"/>
          <w:sz w:val="20"/>
          <w:lang w:val="en-US"/>
        </w:rPr>
      </w:pPr>
    </w:p>
    <w:p w14:paraId="4DAB7305" w14:textId="77777777" w:rsidR="00713EB2" w:rsidRDefault="00713EB2" w:rsidP="00713EB2">
      <w:pPr>
        <w:spacing w:line="360" w:lineRule="auto"/>
        <w:ind w:right="86" w:firstLine="720"/>
        <w:jc w:val="both"/>
        <w:rPr>
          <w:rFonts w:ascii="Palatino Linotype" w:eastAsia="Cambria" w:hAnsi="Palatino Linotype" w:cs="Cambria"/>
          <w:sz w:val="20"/>
          <w:lang w:val="en-US"/>
        </w:rPr>
      </w:pPr>
    </w:p>
    <w:p w14:paraId="6295ECE4" w14:textId="2DAFB212" w:rsidR="00713EB2" w:rsidRDefault="00713EB2" w:rsidP="00713EB2">
      <w:pPr>
        <w:spacing w:line="360" w:lineRule="auto"/>
        <w:ind w:right="86" w:firstLine="720"/>
        <w:jc w:val="center"/>
        <w:rPr>
          <w:rFonts w:ascii="Palatino Linotype" w:eastAsia="Cambria" w:hAnsi="Palatino Linotype" w:cs="Cambria"/>
          <w:sz w:val="20"/>
          <w:lang w:val="en-US"/>
        </w:rPr>
      </w:pPr>
      <w:r w:rsidRPr="00713EB2">
        <w:rPr>
          <w:rFonts w:ascii="Palatino Linotype" w:eastAsia="Cambria" w:hAnsi="Palatino Linotype" w:cs="Cambria"/>
          <w:sz w:val="20"/>
          <w:lang w:val="en-US"/>
        </w:rPr>
        <w:lastRenderedPageBreak/>
        <w:drawing>
          <wp:inline distT="0" distB="0" distL="0" distR="0" wp14:anchorId="484F1A94" wp14:editId="587238A9">
            <wp:extent cx="1895475" cy="2209800"/>
            <wp:effectExtent l="0" t="0" r="9525" b="0"/>
            <wp:docPr id="2" name="Picture 3" descr="Description: Description: D:\KPM 2023 PULUNG\IMG_20230722_08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KPM 2023 PULUNG\IMG_20230722_0817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2209800"/>
                    </a:xfrm>
                    <a:prstGeom prst="rect">
                      <a:avLst/>
                    </a:prstGeom>
                    <a:noFill/>
                    <a:ln>
                      <a:noFill/>
                    </a:ln>
                  </pic:spPr>
                </pic:pic>
              </a:graphicData>
            </a:graphic>
          </wp:inline>
        </w:drawing>
      </w:r>
    </w:p>
    <w:p w14:paraId="6876D1BA" w14:textId="77777777" w:rsidR="00713EB2" w:rsidRPr="00713EB2" w:rsidRDefault="00713EB2" w:rsidP="00713EB2">
      <w:pPr>
        <w:spacing w:line="360" w:lineRule="auto"/>
        <w:ind w:right="86" w:firstLine="720"/>
        <w:jc w:val="center"/>
        <w:rPr>
          <w:rFonts w:ascii="Palatino Linotype" w:eastAsia="Cambria" w:hAnsi="Palatino Linotype" w:cs="Cambria"/>
          <w:sz w:val="20"/>
          <w:lang w:val="en-US"/>
        </w:rPr>
      </w:pPr>
      <w:r w:rsidRPr="00713EB2">
        <w:rPr>
          <w:rFonts w:ascii="Palatino Linotype" w:eastAsia="Cambria" w:hAnsi="Palatino Linotype" w:cs="Cambria"/>
          <w:sz w:val="20"/>
          <w:lang w:val="en-US"/>
        </w:rPr>
        <w:t xml:space="preserve">Gambar 2. </w:t>
      </w:r>
      <w:proofErr w:type="spellStart"/>
      <w:r w:rsidRPr="00713EB2">
        <w:rPr>
          <w:rFonts w:ascii="Palatino Linotype" w:eastAsia="Cambria" w:hAnsi="Palatino Linotype" w:cs="Cambria"/>
          <w:sz w:val="20"/>
          <w:lang w:val="en-US"/>
        </w:rPr>
        <w:t>Pemberian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contoh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ayat</w:t>
      </w:r>
      <w:proofErr w:type="spellEnd"/>
      <w:r w:rsidRPr="00713EB2">
        <w:rPr>
          <w:rFonts w:ascii="Palatino Linotype" w:eastAsia="Cambria" w:hAnsi="Palatino Linotype" w:cs="Cambria"/>
          <w:sz w:val="20"/>
          <w:lang w:val="en-US"/>
        </w:rPr>
        <w:t xml:space="preserve"> Al-Qur’an</w:t>
      </w:r>
    </w:p>
    <w:p w14:paraId="256B3C41" w14:textId="77777777" w:rsidR="00713EB2" w:rsidRDefault="00713EB2" w:rsidP="00713EB2">
      <w:pPr>
        <w:spacing w:line="360" w:lineRule="auto"/>
        <w:ind w:right="86" w:firstLine="720"/>
        <w:jc w:val="both"/>
        <w:rPr>
          <w:rFonts w:ascii="Palatino Linotype" w:eastAsia="Cambria" w:hAnsi="Palatino Linotype" w:cs="Cambria"/>
          <w:sz w:val="20"/>
          <w:lang w:val="en-US"/>
        </w:rPr>
      </w:pPr>
    </w:p>
    <w:p w14:paraId="1A724AE3" w14:textId="77777777" w:rsidR="00713EB2" w:rsidRDefault="00713EB2" w:rsidP="00713EB2">
      <w:pPr>
        <w:spacing w:line="360" w:lineRule="auto"/>
        <w:ind w:right="86" w:firstLine="720"/>
        <w:jc w:val="both"/>
        <w:rPr>
          <w:rFonts w:ascii="Palatino Linotype" w:eastAsia="Cambria" w:hAnsi="Palatino Linotype" w:cs="Cambria"/>
          <w:sz w:val="20"/>
          <w:lang w:val="en-US"/>
        </w:rPr>
      </w:pPr>
    </w:p>
    <w:p w14:paraId="4FC09553"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r w:rsidRPr="00713EB2">
        <w:rPr>
          <w:rFonts w:ascii="Palatino Linotype" w:eastAsia="Cambria" w:hAnsi="Palatino Linotype" w:cs="Cambria"/>
          <w:sz w:val="20"/>
          <w:lang w:val="en-US"/>
        </w:rPr>
        <w:t xml:space="preserve">Dalam </w:t>
      </w:r>
      <w:proofErr w:type="spellStart"/>
      <w:r w:rsidRPr="00713EB2">
        <w:rPr>
          <w:rFonts w:ascii="Palatino Linotype" w:eastAsia="Cambria" w:hAnsi="Palatino Linotype" w:cs="Cambria"/>
          <w:sz w:val="20"/>
          <w:lang w:val="en-US"/>
        </w:rPr>
        <w:t>penempuhan</w:t>
      </w:r>
      <w:proofErr w:type="spellEnd"/>
      <w:r w:rsidRPr="00713EB2">
        <w:rPr>
          <w:rFonts w:ascii="Palatino Linotype" w:eastAsia="Cambria" w:hAnsi="Palatino Linotype" w:cs="Cambria"/>
          <w:sz w:val="20"/>
          <w:lang w:val="en-US"/>
        </w:rPr>
        <w:t xml:space="preserve"> target </w:t>
      </w:r>
      <w:proofErr w:type="spellStart"/>
      <w:r w:rsidRPr="00713EB2">
        <w:rPr>
          <w:rFonts w:ascii="Palatino Linotype" w:eastAsia="Cambria" w:hAnsi="Palatino Linotype" w:cs="Cambria"/>
          <w:sz w:val="20"/>
          <w:lang w:val="en-US"/>
        </w:rPr>
        <w:t>setiap</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kelas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sudah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pembagian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dari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lembaga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sekolah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Dengan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pembagian</w:t>
      </w:r>
      <w:proofErr w:type="spellEnd"/>
      <w:r w:rsidRPr="00713EB2">
        <w:rPr>
          <w:rFonts w:ascii="Palatino Linotype" w:eastAsia="Cambria" w:hAnsi="Palatino Linotype" w:cs="Cambria"/>
          <w:sz w:val="20"/>
          <w:lang w:val="en-US"/>
        </w:rPr>
        <w:t xml:space="preserve"> target </w:t>
      </w:r>
      <w:proofErr w:type="spellStart"/>
      <w:r w:rsidRPr="00713EB2">
        <w:rPr>
          <w:rFonts w:ascii="Palatino Linotype" w:eastAsia="Cambria" w:hAnsi="Palatino Linotype" w:cs="Cambria"/>
          <w:sz w:val="20"/>
          <w:lang w:val="en-US"/>
        </w:rPr>
        <w:t>tersebut</w:t>
      </w:r>
      <w:proofErr w:type="spellEnd"/>
      <w:r w:rsidRPr="00713EB2">
        <w:rPr>
          <w:rFonts w:ascii="Palatino Linotype" w:eastAsia="Cambria" w:hAnsi="Palatino Linotype" w:cs="Cambria"/>
          <w:sz w:val="20"/>
          <w:lang w:val="en-US"/>
        </w:rPr>
        <w:t xml:space="preserve"> kami </w:t>
      </w:r>
      <w:proofErr w:type="spellStart"/>
      <w:r w:rsidRPr="00713EB2">
        <w:rPr>
          <w:rFonts w:ascii="Palatino Linotype" w:eastAsia="Cambria" w:hAnsi="Palatino Linotype" w:cs="Cambria"/>
          <w:sz w:val="20"/>
          <w:lang w:val="en-US"/>
        </w:rPr>
        <w:t>mendampingi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dalam</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prosesnya</w:t>
      </w:r>
      <w:proofErr w:type="spellEnd"/>
      <w:r w:rsidRPr="00713EB2">
        <w:rPr>
          <w:rFonts w:ascii="Palatino Linotype" w:eastAsia="Cambria" w:hAnsi="Palatino Linotype" w:cs="Cambria"/>
          <w:sz w:val="20"/>
          <w:lang w:val="en-US"/>
        </w:rPr>
        <w:t xml:space="preserve">. </w:t>
      </w:r>
    </w:p>
    <w:p w14:paraId="2A2D697F"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
    <w:p w14:paraId="2B34E689" w14:textId="4FA07898" w:rsidR="00713EB2" w:rsidRPr="00713EB2" w:rsidRDefault="00713EB2" w:rsidP="00713EB2">
      <w:pPr>
        <w:spacing w:line="360" w:lineRule="auto"/>
        <w:ind w:right="86" w:firstLine="720"/>
        <w:jc w:val="center"/>
        <w:rPr>
          <w:rFonts w:ascii="Palatino Linotype" w:eastAsia="Cambria" w:hAnsi="Palatino Linotype" w:cs="Cambria"/>
          <w:sz w:val="20"/>
          <w:lang w:val="en-US"/>
        </w:rPr>
      </w:pPr>
      <w:r>
        <w:rPr>
          <w:rFonts w:asciiTheme="majorBidi" w:hAnsiTheme="majorBidi"/>
          <w:noProof/>
          <w:sz w:val="24"/>
          <w:szCs w:val="24"/>
          <w:lang w:eastAsia="id-ID"/>
        </w:rPr>
        <w:drawing>
          <wp:inline distT="0" distB="0" distL="0" distR="0" wp14:anchorId="594D69D0" wp14:editId="1EE87F8E">
            <wp:extent cx="2695575" cy="3105150"/>
            <wp:effectExtent l="0" t="0" r="0" b="0"/>
            <wp:docPr id="3" name="Picture 1" descr="Description: Description: D:\KPM 2023 PULUNG\Screenshot_2023_0811_063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KPM 2023 PULUNG\Screenshot_2023_0811_06392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3105150"/>
                    </a:xfrm>
                    <a:prstGeom prst="rect">
                      <a:avLst/>
                    </a:prstGeom>
                    <a:noFill/>
                    <a:ln>
                      <a:noFill/>
                    </a:ln>
                  </pic:spPr>
                </pic:pic>
              </a:graphicData>
            </a:graphic>
          </wp:inline>
        </w:drawing>
      </w:r>
    </w:p>
    <w:p w14:paraId="277CCE7E" w14:textId="77777777" w:rsidR="00713EB2" w:rsidRPr="00713EB2" w:rsidRDefault="00713EB2" w:rsidP="00713EB2">
      <w:pPr>
        <w:spacing w:line="360" w:lineRule="auto"/>
        <w:ind w:right="86" w:firstLine="720"/>
        <w:jc w:val="center"/>
        <w:rPr>
          <w:rFonts w:ascii="Palatino Linotype" w:eastAsia="Cambria" w:hAnsi="Palatino Linotype" w:cs="Cambria"/>
          <w:sz w:val="20"/>
          <w:lang w:val="en-US"/>
        </w:rPr>
      </w:pPr>
      <w:r w:rsidRPr="00713EB2">
        <w:rPr>
          <w:rFonts w:ascii="Palatino Linotype" w:eastAsia="Cambria" w:hAnsi="Palatino Linotype" w:cs="Cambria"/>
          <w:sz w:val="20"/>
          <w:lang w:val="en-US"/>
        </w:rPr>
        <w:t xml:space="preserve">Gambar 3. </w:t>
      </w:r>
      <w:proofErr w:type="spellStart"/>
      <w:r w:rsidRPr="00713EB2">
        <w:rPr>
          <w:rFonts w:ascii="Palatino Linotype" w:eastAsia="Cambria" w:hAnsi="Palatino Linotype" w:cs="Cambria"/>
          <w:sz w:val="20"/>
          <w:lang w:val="en-US"/>
        </w:rPr>
        <w:t>Pembagian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pendampingan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kelas</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jadwal</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kegiatan</w:t>
      </w:r>
      <w:proofErr w:type="spellEnd"/>
    </w:p>
    <w:p w14:paraId="0764A5DF" w14:textId="77777777" w:rsidR="00D729E7" w:rsidRDefault="00D729E7" w:rsidP="00B64B1B">
      <w:pPr>
        <w:spacing w:line="360" w:lineRule="auto"/>
        <w:ind w:right="86" w:firstLine="720"/>
        <w:jc w:val="both"/>
        <w:rPr>
          <w:rFonts w:ascii="Palatino Linotype" w:eastAsia="Cambria" w:hAnsi="Palatino Linotype" w:cs="Cambria"/>
          <w:sz w:val="20"/>
          <w:lang w:val="en-US"/>
        </w:rPr>
      </w:pPr>
    </w:p>
    <w:p w14:paraId="64A12FD7" w14:textId="77777777" w:rsidR="00713EB2" w:rsidRDefault="00713EB2" w:rsidP="00B64B1B">
      <w:pPr>
        <w:spacing w:line="360" w:lineRule="auto"/>
        <w:ind w:right="86" w:firstLine="720"/>
        <w:jc w:val="both"/>
        <w:rPr>
          <w:rFonts w:ascii="Palatino Linotype" w:eastAsia="Cambria" w:hAnsi="Palatino Linotype" w:cs="Cambria"/>
          <w:sz w:val="20"/>
          <w:lang w:val="en-US"/>
        </w:rPr>
      </w:pPr>
    </w:p>
    <w:p w14:paraId="3F8D9B9E" w14:textId="77777777" w:rsidR="00713EB2" w:rsidRPr="00D729E7" w:rsidRDefault="00713EB2" w:rsidP="00B64B1B">
      <w:pPr>
        <w:spacing w:line="360" w:lineRule="auto"/>
        <w:ind w:right="86" w:firstLine="720"/>
        <w:jc w:val="both"/>
        <w:rPr>
          <w:rFonts w:ascii="Palatino Linotype" w:eastAsia="Cambria" w:hAnsi="Palatino Linotype" w:cs="Cambria"/>
          <w:sz w:val="20"/>
          <w:lang w:val="en-US"/>
        </w:rPr>
      </w:pPr>
    </w:p>
    <w:p w14:paraId="630F4957" w14:textId="77777777" w:rsidR="00713EB2" w:rsidRPr="00713EB2" w:rsidRDefault="00713EB2" w:rsidP="00713EB2">
      <w:pPr>
        <w:pStyle w:val="ListParagraph"/>
        <w:numPr>
          <w:ilvl w:val="0"/>
          <w:numId w:val="53"/>
        </w:numPr>
        <w:spacing w:after="200" w:line="276" w:lineRule="auto"/>
        <w:jc w:val="both"/>
        <w:rPr>
          <w:rFonts w:ascii="Palatino Linotype" w:hAnsi="Palatino Linotype" w:cs="Times New Roman"/>
          <w:b/>
          <w:bCs/>
          <w:i/>
          <w:iCs/>
          <w:sz w:val="20"/>
          <w:szCs w:val="20"/>
        </w:rPr>
      </w:pPr>
      <w:r w:rsidRPr="00713EB2">
        <w:rPr>
          <w:rFonts w:ascii="Palatino Linotype" w:hAnsi="Palatino Linotype" w:cs="Times New Roman"/>
          <w:b/>
          <w:bCs/>
          <w:i/>
          <w:iCs/>
          <w:sz w:val="20"/>
          <w:szCs w:val="20"/>
        </w:rPr>
        <w:lastRenderedPageBreak/>
        <w:t xml:space="preserve">Hasil </w:t>
      </w:r>
      <w:proofErr w:type="spellStart"/>
      <w:r w:rsidRPr="00713EB2">
        <w:rPr>
          <w:rFonts w:ascii="Palatino Linotype" w:hAnsi="Palatino Linotype" w:cs="Times New Roman"/>
          <w:b/>
          <w:bCs/>
          <w:i/>
          <w:iCs/>
          <w:sz w:val="20"/>
          <w:szCs w:val="20"/>
        </w:rPr>
        <w:t>Pendampingan</w:t>
      </w:r>
      <w:proofErr w:type="spellEnd"/>
      <w:r w:rsidRPr="00713EB2">
        <w:rPr>
          <w:rFonts w:ascii="Palatino Linotype" w:hAnsi="Palatino Linotype" w:cs="Times New Roman"/>
          <w:b/>
          <w:bCs/>
          <w:i/>
          <w:iCs/>
          <w:sz w:val="20"/>
          <w:szCs w:val="20"/>
        </w:rPr>
        <w:t xml:space="preserve"> Program BTQ</w:t>
      </w:r>
    </w:p>
    <w:p w14:paraId="5C7D7674"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roofErr w:type="spellStart"/>
      <w:r w:rsidRPr="00713EB2">
        <w:rPr>
          <w:rFonts w:ascii="Palatino Linotype" w:eastAsia="Cambria" w:hAnsi="Palatino Linotype" w:cs="Cambria"/>
          <w:sz w:val="20"/>
          <w:lang w:val="en-US"/>
        </w:rPr>
        <w:t>Setelah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melaksanakan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kegiatan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Kuliah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Pengabdian</w:t>
      </w:r>
      <w:proofErr w:type="spellEnd"/>
      <w:r w:rsidRPr="00713EB2">
        <w:rPr>
          <w:rFonts w:ascii="Palatino Linotype" w:eastAsia="Cambria" w:hAnsi="Palatino Linotype" w:cs="Cambria"/>
          <w:sz w:val="20"/>
          <w:lang w:val="en-US"/>
        </w:rPr>
        <w:t xml:space="preserve"> Masyarakat (KPM) </w:t>
      </w:r>
      <w:proofErr w:type="spellStart"/>
      <w:r w:rsidRPr="00713EB2">
        <w:rPr>
          <w:rFonts w:ascii="Palatino Linotype" w:eastAsia="Cambria" w:hAnsi="Palatino Linotype" w:cs="Cambria"/>
          <w:sz w:val="20"/>
          <w:lang w:val="en-US"/>
        </w:rPr>
        <w:t>dalam</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Pendampingan</w:t>
      </w:r>
      <w:proofErr w:type="spellEnd"/>
      <w:r w:rsidRPr="00713EB2">
        <w:rPr>
          <w:rFonts w:ascii="Palatino Linotype" w:eastAsia="Cambria" w:hAnsi="Palatino Linotype" w:cs="Cambria"/>
          <w:sz w:val="20"/>
          <w:lang w:val="en-US"/>
        </w:rPr>
        <w:t xml:space="preserve"> Program BTQ </w:t>
      </w:r>
      <w:proofErr w:type="spellStart"/>
      <w:r w:rsidRPr="00713EB2">
        <w:rPr>
          <w:rFonts w:ascii="Palatino Linotype" w:eastAsia="Cambria" w:hAnsi="Palatino Linotype" w:cs="Cambria"/>
          <w:sz w:val="20"/>
          <w:lang w:val="en-US"/>
        </w:rPr>
        <w:t>Untuk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Meningkatkan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Kualitas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Al-Qur’an di SD Negeri 2 </w:t>
      </w:r>
      <w:proofErr w:type="spellStart"/>
      <w:r w:rsidRPr="00713EB2">
        <w:rPr>
          <w:rFonts w:ascii="Palatino Linotype" w:eastAsia="Cambria" w:hAnsi="Palatino Linotype" w:cs="Cambria"/>
          <w:sz w:val="20"/>
          <w:lang w:val="en-US"/>
        </w:rPr>
        <w:t>Sidoharjo</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ini</w:t>
      </w:r>
      <w:proofErr w:type="spellEnd"/>
      <w:r w:rsidRPr="00713EB2">
        <w:rPr>
          <w:rFonts w:ascii="Palatino Linotype" w:eastAsia="Cambria" w:hAnsi="Palatino Linotype" w:cs="Cambria"/>
          <w:sz w:val="20"/>
          <w:lang w:val="en-US"/>
        </w:rPr>
        <w:t xml:space="preserve"> kami </w:t>
      </w:r>
      <w:proofErr w:type="spellStart"/>
      <w:r w:rsidRPr="00713EB2">
        <w:rPr>
          <w:rFonts w:ascii="Palatino Linotype" w:eastAsia="Cambria" w:hAnsi="Palatino Linotype" w:cs="Cambria"/>
          <w:sz w:val="20"/>
          <w:lang w:val="en-US"/>
        </w:rPr>
        <w:t>melaksanakan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wawancara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kepada</w:t>
      </w:r>
      <w:proofErr w:type="spellEnd"/>
      <w:r w:rsidRPr="00713EB2">
        <w:rPr>
          <w:rFonts w:ascii="Palatino Linotype" w:eastAsia="Cambria" w:hAnsi="Palatino Linotype" w:cs="Cambria"/>
          <w:sz w:val="20"/>
          <w:lang w:val="en-US"/>
        </w:rPr>
        <w:t xml:space="preserve"> guru PAI di </w:t>
      </w:r>
      <w:proofErr w:type="spellStart"/>
      <w:r w:rsidRPr="00713EB2">
        <w:rPr>
          <w:rFonts w:ascii="Palatino Linotype" w:eastAsia="Cambria" w:hAnsi="Palatino Linotype" w:cs="Cambria"/>
          <w:sz w:val="20"/>
          <w:lang w:val="en-US"/>
        </w:rPr>
        <w:t>sekolah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tersebut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yaitu</w:t>
      </w:r>
      <w:proofErr w:type="spellEnd"/>
      <w:r w:rsidRPr="00713EB2">
        <w:rPr>
          <w:rFonts w:ascii="Palatino Linotype" w:eastAsia="Cambria" w:hAnsi="Palatino Linotype" w:cs="Cambria"/>
          <w:sz w:val="20"/>
          <w:lang w:val="en-US"/>
        </w:rPr>
        <w:t xml:space="preserve"> Bapak Suyono </w:t>
      </w:r>
      <w:proofErr w:type="spellStart"/>
      <w:r w:rsidRPr="00713EB2">
        <w:rPr>
          <w:rFonts w:ascii="Palatino Linotype" w:eastAsia="Cambria" w:hAnsi="Palatino Linotype" w:cs="Cambria"/>
          <w:sz w:val="20"/>
          <w:lang w:val="en-US"/>
        </w:rPr>
        <w:t>terkait</w:t>
      </w:r>
      <w:proofErr w:type="spellEnd"/>
      <w:r w:rsidRPr="00713EB2">
        <w:rPr>
          <w:rFonts w:ascii="Palatino Linotype" w:eastAsia="Cambria" w:hAnsi="Palatino Linotype" w:cs="Cambria"/>
          <w:sz w:val="20"/>
          <w:lang w:val="en-US"/>
        </w:rPr>
        <w:t xml:space="preserve"> program BTQ. </w:t>
      </w:r>
    </w:p>
    <w:p w14:paraId="543636E7"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r w:rsidRPr="00713EB2">
        <w:rPr>
          <w:rFonts w:ascii="Palatino Linotype" w:eastAsia="Cambria" w:hAnsi="Palatino Linotype" w:cs="Cambria"/>
          <w:sz w:val="20"/>
          <w:lang w:val="en-US"/>
        </w:rPr>
        <w:t xml:space="preserve">Bapak Suyono </w:t>
      </w:r>
      <w:proofErr w:type="spellStart"/>
      <w:r w:rsidRPr="00713EB2">
        <w:rPr>
          <w:rFonts w:ascii="Palatino Linotype" w:eastAsia="Cambria" w:hAnsi="Palatino Linotype" w:cs="Cambria"/>
          <w:sz w:val="20"/>
          <w:lang w:val="en-US"/>
        </w:rPr>
        <w:t>memaparkan</w:t>
      </w:r>
      <w:proofErr w:type="spellEnd"/>
      <w:r w:rsidRPr="00713EB2">
        <w:rPr>
          <w:rFonts w:ascii="Palatino Linotype" w:eastAsia="Cambria" w:hAnsi="Palatino Linotype" w:cs="Cambria"/>
          <w:sz w:val="20"/>
          <w:lang w:val="en-US"/>
        </w:rPr>
        <w:t xml:space="preserve"> </w:t>
      </w:r>
      <w:proofErr w:type="gramStart"/>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Bahwa</w:t>
      </w:r>
      <w:proofErr w:type="spellEnd"/>
      <w:proofErr w:type="gramEnd"/>
      <w:r w:rsidRPr="00713EB2">
        <w:rPr>
          <w:rFonts w:ascii="Palatino Linotype" w:eastAsia="Cambria" w:hAnsi="Palatino Linotype" w:cs="Cambria"/>
          <w:sz w:val="20"/>
          <w:lang w:val="en-US"/>
        </w:rPr>
        <w:t xml:space="preserve"> Program BTQ sangat </w:t>
      </w:r>
      <w:proofErr w:type="spellStart"/>
      <w:r w:rsidRPr="00713EB2">
        <w:rPr>
          <w:rFonts w:ascii="Palatino Linotype" w:eastAsia="Cambria" w:hAnsi="Palatino Linotype" w:cs="Cambria"/>
          <w:sz w:val="20"/>
          <w:lang w:val="en-US"/>
        </w:rPr>
        <w:t>bagus</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perlu</w:t>
      </w:r>
      <w:proofErr w:type="spellEnd"/>
      <w:r w:rsidRPr="00713EB2">
        <w:rPr>
          <w:rFonts w:ascii="Palatino Linotype" w:eastAsia="Cambria" w:hAnsi="Palatino Linotype" w:cs="Cambria"/>
          <w:sz w:val="20"/>
          <w:lang w:val="en-US"/>
        </w:rPr>
        <w:t xml:space="preserve"> di </w:t>
      </w:r>
      <w:proofErr w:type="spellStart"/>
      <w:r w:rsidRPr="00713EB2">
        <w:rPr>
          <w:rFonts w:ascii="Palatino Linotype" w:eastAsia="Cambria" w:hAnsi="Palatino Linotype" w:cs="Cambria"/>
          <w:sz w:val="20"/>
          <w:lang w:val="en-US"/>
        </w:rPr>
        <w:t>laksanakan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karena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tidak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seluruh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SD Negeri 2 </w:t>
      </w:r>
      <w:proofErr w:type="spellStart"/>
      <w:r w:rsidRPr="00713EB2">
        <w:rPr>
          <w:rFonts w:ascii="Palatino Linotype" w:eastAsia="Cambria" w:hAnsi="Palatino Linotype" w:cs="Cambria"/>
          <w:sz w:val="20"/>
          <w:lang w:val="en-US"/>
        </w:rPr>
        <w:t>Sidoharjo</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mengikuti</w:t>
      </w:r>
      <w:proofErr w:type="spellEnd"/>
      <w:r w:rsidRPr="00713EB2">
        <w:rPr>
          <w:rFonts w:ascii="Palatino Linotype" w:eastAsia="Cambria" w:hAnsi="Palatino Linotype" w:cs="Cambria"/>
          <w:sz w:val="20"/>
          <w:lang w:val="en-US"/>
        </w:rPr>
        <w:t xml:space="preserve"> TPQ/</w:t>
      </w:r>
      <w:proofErr w:type="spellStart"/>
      <w:r w:rsidRPr="00713EB2">
        <w:rPr>
          <w:rFonts w:ascii="Palatino Linotype" w:eastAsia="Cambria" w:hAnsi="Palatino Linotype" w:cs="Cambria"/>
          <w:sz w:val="20"/>
          <w:lang w:val="en-US"/>
        </w:rPr>
        <w:t>Diniyah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Dengan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adanya</w:t>
      </w:r>
      <w:proofErr w:type="spellEnd"/>
      <w:r w:rsidRPr="00713EB2">
        <w:rPr>
          <w:rFonts w:ascii="Palatino Linotype" w:eastAsia="Cambria" w:hAnsi="Palatino Linotype" w:cs="Cambria"/>
          <w:sz w:val="20"/>
          <w:lang w:val="en-US"/>
        </w:rPr>
        <w:t xml:space="preserve"> program </w:t>
      </w:r>
      <w:proofErr w:type="spellStart"/>
      <w:r w:rsidRPr="00713EB2">
        <w:rPr>
          <w:rFonts w:ascii="Palatino Linotype" w:eastAsia="Cambria" w:hAnsi="Palatino Linotype" w:cs="Cambria"/>
          <w:sz w:val="20"/>
          <w:lang w:val="en-US"/>
        </w:rPr>
        <w:t>tersebut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menyelamatkan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ataupun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mengurangi</w:t>
      </w:r>
      <w:proofErr w:type="spellEnd"/>
      <w:r w:rsidRPr="00713EB2">
        <w:rPr>
          <w:rFonts w:ascii="Palatino Linotype" w:eastAsia="Cambria" w:hAnsi="Palatino Linotype" w:cs="Cambria"/>
          <w:sz w:val="20"/>
          <w:lang w:val="en-US"/>
        </w:rPr>
        <w:t xml:space="preserve"> pada </w:t>
      </w:r>
      <w:proofErr w:type="spellStart"/>
      <w:r w:rsidRPr="00713EB2">
        <w:rPr>
          <w:rFonts w:ascii="Palatino Linotype" w:eastAsia="Cambria" w:hAnsi="Palatino Linotype" w:cs="Cambria"/>
          <w:sz w:val="20"/>
          <w:lang w:val="en-US"/>
        </w:rPr>
        <w:t>masalah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buta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huruf</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arab</w:t>
      </w:r>
      <w:proofErr w:type="spellEnd"/>
      <w:r w:rsidRPr="00713EB2">
        <w:rPr>
          <w:rFonts w:ascii="Palatino Linotype" w:eastAsia="Cambria" w:hAnsi="Palatino Linotype" w:cs="Cambria"/>
          <w:sz w:val="20"/>
          <w:lang w:val="en-US"/>
        </w:rPr>
        <w:t xml:space="preserve"> pada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w:t>
      </w:r>
    </w:p>
    <w:p w14:paraId="3EE511F0"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roofErr w:type="spellStart"/>
      <w:r w:rsidRPr="00713EB2">
        <w:rPr>
          <w:rFonts w:ascii="Palatino Linotype" w:eastAsia="Cambria" w:hAnsi="Palatino Linotype" w:cs="Cambria"/>
          <w:sz w:val="20"/>
          <w:lang w:val="en-US"/>
        </w:rPr>
        <w:t>Dengan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pendampingan</w:t>
      </w:r>
      <w:proofErr w:type="spellEnd"/>
      <w:r w:rsidRPr="00713EB2">
        <w:rPr>
          <w:rFonts w:ascii="Palatino Linotype" w:eastAsia="Cambria" w:hAnsi="Palatino Linotype" w:cs="Cambria"/>
          <w:sz w:val="20"/>
          <w:lang w:val="en-US"/>
        </w:rPr>
        <w:t xml:space="preserve"> program BTQ di SD Negeri 2 </w:t>
      </w:r>
      <w:proofErr w:type="spellStart"/>
      <w:r w:rsidRPr="00713EB2">
        <w:rPr>
          <w:rFonts w:ascii="Palatino Linotype" w:eastAsia="Cambria" w:hAnsi="Palatino Linotype" w:cs="Cambria"/>
          <w:sz w:val="20"/>
          <w:lang w:val="en-US"/>
        </w:rPr>
        <w:t>Sidoharjo</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ini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dampak</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manfaat</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dapat</w:t>
      </w:r>
      <w:proofErr w:type="spellEnd"/>
      <w:r w:rsidRPr="00713EB2">
        <w:rPr>
          <w:rFonts w:ascii="Palatino Linotype" w:eastAsia="Cambria" w:hAnsi="Palatino Linotype" w:cs="Cambria"/>
          <w:sz w:val="20"/>
          <w:lang w:val="en-US"/>
        </w:rPr>
        <w:t xml:space="preserve"> di </w:t>
      </w:r>
      <w:proofErr w:type="spellStart"/>
      <w:r w:rsidRPr="00713EB2">
        <w:rPr>
          <w:rFonts w:ascii="Palatino Linotype" w:eastAsia="Cambria" w:hAnsi="Palatino Linotype" w:cs="Cambria"/>
          <w:sz w:val="20"/>
          <w:lang w:val="en-US"/>
        </w:rPr>
        <w:t>lihat</w:t>
      </w:r>
      <w:proofErr w:type="spellEnd"/>
      <w:r w:rsidRPr="00713EB2">
        <w:rPr>
          <w:rFonts w:ascii="Palatino Linotype" w:eastAsia="Cambria" w:hAnsi="Palatino Linotype" w:cs="Cambria"/>
          <w:sz w:val="20"/>
          <w:lang w:val="en-US"/>
        </w:rPr>
        <w:t xml:space="preserve"> dan di </w:t>
      </w:r>
      <w:proofErr w:type="spellStart"/>
      <w:r w:rsidRPr="00713EB2">
        <w:rPr>
          <w:rFonts w:ascii="Palatino Linotype" w:eastAsia="Cambria" w:hAnsi="Palatino Linotype" w:cs="Cambria"/>
          <w:sz w:val="20"/>
          <w:lang w:val="en-US"/>
        </w:rPr>
        <w:t>rasakan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diantaranya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lebih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mengenal</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bisa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ayat</w:t>
      </w:r>
      <w:proofErr w:type="spellEnd"/>
      <w:r w:rsidRPr="00713EB2">
        <w:rPr>
          <w:rFonts w:ascii="Palatino Linotype" w:eastAsia="Cambria" w:hAnsi="Palatino Linotype" w:cs="Cambria"/>
          <w:sz w:val="20"/>
          <w:lang w:val="en-US"/>
        </w:rPr>
        <w:t xml:space="preserve"> Al-Qur’an. </w:t>
      </w:r>
      <w:proofErr w:type="spellStart"/>
      <w:r w:rsidRPr="00713EB2">
        <w:rPr>
          <w:rFonts w:ascii="Palatino Linotype" w:eastAsia="Cambria" w:hAnsi="Palatino Linotype" w:cs="Cambria"/>
          <w:sz w:val="20"/>
          <w:lang w:val="en-US"/>
        </w:rPr>
        <w:t>Berkurangnya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buta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huruf</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arab</w:t>
      </w:r>
      <w:proofErr w:type="spellEnd"/>
      <w:r w:rsidRPr="00713EB2">
        <w:rPr>
          <w:rFonts w:ascii="Palatino Linotype" w:eastAsia="Cambria" w:hAnsi="Palatino Linotype" w:cs="Cambria"/>
          <w:sz w:val="20"/>
          <w:lang w:val="en-US"/>
        </w:rPr>
        <w:t xml:space="preserve"> pada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inilah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tujuan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utama</w:t>
      </w:r>
      <w:proofErr w:type="spellEnd"/>
      <w:r w:rsidRPr="00713EB2">
        <w:rPr>
          <w:rFonts w:ascii="Palatino Linotype" w:eastAsia="Cambria" w:hAnsi="Palatino Linotype" w:cs="Cambria"/>
          <w:sz w:val="20"/>
          <w:lang w:val="en-US"/>
        </w:rPr>
        <w:t xml:space="preserve"> di </w:t>
      </w:r>
      <w:proofErr w:type="spellStart"/>
      <w:r w:rsidRPr="00713EB2">
        <w:rPr>
          <w:rFonts w:ascii="Palatino Linotype" w:eastAsia="Cambria" w:hAnsi="Palatino Linotype" w:cs="Cambria"/>
          <w:sz w:val="20"/>
          <w:lang w:val="en-US"/>
        </w:rPr>
        <w:t>adakannya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pendampingan</w:t>
      </w:r>
      <w:proofErr w:type="spellEnd"/>
      <w:r w:rsidRPr="00713EB2">
        <w:rPr>
          <w:rFonts w:ascii="Palatino Linotype" w:eastAsia="Cambria" w:hAnsi="Palatino Linotype" w:cs="Cambria"/>
          <w:sz w:val="20"/>
          <w:lang w:val="en-US"/>
        </w:rPr>
        <w:t xml:space="preserve"> program BTQ. </w:t>
      </w:r>
      <w:proofErr w:type="spellStart"/>
      <w:r w:rsidRPr="00713EB2">
        <w:rPr>
          <w:rFonts w:ascii="Palatino Linotype" w:eastAsia="Cambria" w:hAnsi="Palatino Linotype" w:cs="Cambria"/>
          <w:sz w:val="20"/>
          <w:lang w:val="en-US"/>
        </w:rPr>
        <w:t>Berikut</w:t>
      </w:r>
      <w:proofErr w:type="spellEnd"/>
      <w:r w:rsidRPr="00713EB2">
        <w:rPr>
          <w:rFonts w:ascii="Palatino Linotype" w:eastAsia="Cambria" w:hAnsi="Palatino Linotype" w:cs="Cambria"/>
          <w:sz w:val="20"/>
          <w:lang w:val="en-US"/>
        </w:rPr>
        <w:t xml:space="preserve"> kami </w:t>
      </w:r>
      <w:proofErr w:type="spellStart"/>
      <w:r w:rsidRPr="00713EB2">
        <w:rPr>
          <w:rFonts w:ascii="Palatino Linotype" w:eastAsia="Cambria" w:hAnsi="Palatino Linotype" w:cs="Cambria"/>
          <w:sz w:val="20"/>
          <w:lang w:val="en-US"/>
        </w:rPr>
        <w:t>sajikan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pencapaian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dari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awal</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pendampingan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sampai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hari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terakhir</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terkait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Al-Qur’an.</w:t>
      </w:r>
    </w:p>
    <w:p w14:paraId="317EA978" w14:textId="77777777" w:rsidR="00713EB2" w:rsidRPr="00713EB2" w:rsidRDefault="00713EB2" w:rsidP="00713EB2">
      <w:pPr>
        <w:pStyle w:val="ListParagraph"/>
        <w:ind w:left="1080" w:firstLine="360"/>
        <w:jc w:val="both"/>
        <w:rPr>
          <w:rFonts w:ascii="Palatino Linotype" w:hAnsi="Palatino Linotype" w:cs="Times New Roman"/>
          <w:sz w:val="20"/>
          <w:szCs w:val="20"/>
        </w:rPr>
      </w:pPr>
    </w:p>
    <w:tbl>
      <w:tblPr>
        <w:tblStyle w:val="TableGrid"/>
        <w:tblpPr w:leftFromText="180" w:rightFromText="180" w:vertAnchor="text" w:horzAnchor="page" w:tblpX="2064" w:tblpY="50"/>
        <w:tblW w:w="0" w:type="auto"/>
        <w:tblLook w:val="04A0" w:firstRow="1" w:lastRow="0" w:firstColumn="1" w:lastColumn="0" w:noHBand="0" w:noVBand="1"/>
      </w:tblPr>
      <w:tblGrid>
        <w:gridCol w:w="788"/>
        <w:gridCol w:w="1182"/>
        <w:gridCol w:w="876"/>
        <w:gridCol w:w="919"/>
        <w:gridCol w:w="993"/>
        <w:gridCol w:w="992"/>
        <w:gridCol w:w="992"/>
        <w:gridCol w:w="992"/>
        <w:gridCol w:w="992"/>
      </w:tblGrid>
      <w:tr w:rsidR="00713EB2" w:rsidRPr="00713EB2" w14:paraId="7C54FBF0" w14:textId="77777777" w:rsidTr="00A85DC2">
        <w:trPr>
          <w:trHeight w:val="235"/>
        </w:trPr>
        <w:tc>
          <w:tcPr>
            <w:tcW w:w="788" w:type="dxa"/>
          </w:tcPr>
          <w:p w14:paraId="74EDEBBE" w14:textId="77777777" w:rsidR="00713EB2" w:rsidRPr="00713EB2" w:rsidRDefault="00713EB2" w:rsidP="00A85DC2">
            <w:pPr>
              <w:jc w:val="both"/>
              <w:rPr>
                <w:rFonts w:ascii="Palatino Linotype" w:hAnsi="Palatino Linotype"/>
                <w:b/>
                <w:bCs/>
                <w:sz w:val="20"/>
              </w:rPr>
            </w:pPr>
            <w:r w:rsidRPr="00713EB2">
              <w:rPr>
                <w:rFonts w:ascii="Palatino Linotype" w:hAnsi="Palatino Linotype"/>
                <w:b/>
                <w:bCs/>
                <w:sz w:val="20"/>
              </w:rPr>
              <w:t>NO</w:t>
            </w:r>
          </w:p>
        </w:tc>
        <w:tc>
          <w:tcPr>
            <w:tcW w:w="1182" w:type="dxa"/>
          </w:tcPr>
          <w:p w14:paraId="6679C3C5" w14:textId="77777777" w:rsidR="00713EB2" w:rsidRPr="00713EB2" w:rsidRDefault="00713EB2" w:rsidP="00A85DC2">
            <w:pPr>
              <w:jc w:val="both"/>
              <w:rPr>
                <w:rFonts w:ascii="Palatino Linotype" w:hAnsi="Palatino Linotype"/>
                <w:b/>
                <w:bCs/>
                <w:sz w:val="20"/>
              </w:rPr>
            </w:pPr>
            <w:r w:rsidRPr="00713EB2">
              <w:rPr>
                <w:rFonts w:ascii="Palatino Linotype" w:hAnsi="Palatino Linotype"/>
                <w:b/>
                <w:bCs/>
                <w:sz w:val="20"/>
              </w:rPr>
              <w:t>NAMA</w:t>
            </w:r>
          </w:p>
        </w:tc>
        <w:tc>
          <w:tcPr>
            <w:tcW w:w="876" w:type="dxa"/>
          </w:tcPr>
          <w:p w14:paraId="68583E32" w14:textId="77777777" w:rsidR="00713EB2" w:rsidRPr="00713EB2" w:rsidRDefault="00713EB2" w:rsidP="00A85DC2">
            <w:pPr>
              <w:tabs>
                <w:tab w:val="center" w:pos="330"/>
              </w:tabs>
              <w:rPr>
                <w:rFonts w:ascii="Palatino Linotype" w:hAnsi="Palatino Linotype"/>
                <w:b/>
                <w:bCs/>
                <w:sz w:val="20"/>
              </w:rPr>
            </w:pPr>
            <w:r w:rsidRPr="00713EB2">
              <w:rPr>
                <w:rFonts w:ascii="Palatino Linotype" w:hAnsi="Palatino Linotype"/>
                <w:b/>
                <w:bCs/>
                <w:sz w:val="20"/>
              </w:rPr>
              <w:tab/>
              <w:t>1-2</w:t>
            </w:r>
          </w:p>
        </w:tc>
        <w:tc>
          <w:tcPr>
            <w:tcW w:w="919" w:type="dxa"/>
          </w:tcPr>
          <w:p w14:paraId="1C56F801" w14:textId="77777777" w:rsidR="00713EB2" w:rsidRPr="00713EB2" w:rsidRDefault="00713EB2" w:rsidP="00A85DC2">
            <w:pPr>
              <w:jc w:val="center"/>
              <w:rPr>
                <w:rFonts w:ascii="Palatino Linotype" w:hAnsi="Palatino Linotype"/>
                <w:b/>
                <w:bCs/>
                <w:sz w:val="20"/>
              </w:rPr>
            </w:pPr>
            <w:r w:rsidRPr="00713EB2">
              <w:rPr>
                <w:rFonts w:ascii="Palatino Linotype" w:hAnsi="Palatino Linotype"/>
                <w:b/>
                <w:bCs/>
                <w:sz w:val="20"/>
              </w:rPr>
              <w:t>3-4</w:t>
            </w:r>
          </w:p>
        </w:tc>
        <w:tc>
          <w:tcPr>
            <w:tcW w:w="993" w:type="dxa"/>
          </w:tcPr>
          <w:p w14:paraId="4F751129" w14:textId="77777777" w:rsidR="00713EB2" w:rsidRPr="00713EB2" w:rsidRDefault="00713EB2" w:rsidP="00A85DC2">
            <w:pPr>
              <w:jc w:val="center"/>
              <w:rPr>
                <w:rFonts w:ascii="Palatino Linotype" w:hAnsi="Palatino Linotype"/>
                <w:b/>
                <w:bCs/>
                <w:sz w:val="20"/>
              </w:rPr>
            </w:pPr>
            <w:r w:rsidRPr="00713EB2">
              <w:rPr>
                <w:rFonts w:ascii="Palatino Linotype" w:hAnsi="Palatino Linotype"/>
                <w:b/>
                <w:bCs/>
                <w:sz w:val="20"/>
              </w:rPr>
              <w:t>5-6</w:t>
            </w:r>
          </w:p>
        </w:tc>
        <w:tc>
          <w:tcPr>
            <w:tcW w:w="992" w:type="dxa"/>
          </w:tcPr>
          <w:p w14:paraId="592020B8" w14:textId="77777777" w:rsidR="00713EB2" w:rsidRPr="00713EB2" w:rsidRDefault="00713EB2" w:rsidP="00A85DC2">
            <w:pPr>
              <w:jc w:val="center"/>
              <w:rPr>
                <w:rFonts w:ascii="Palatino Linotype" w:hAnsi="Palatino Linotype"/>
                <w:b/>
                <w:bCs/>
                <w:sz w:val="20"/>
              </w:rPr>
            </w:pPr>
            <w:r w:rsidRPr="00713EB2">
              <w:rPr>
                <w:rFonts w:ascii="Palatino Linotype" w:hAnsi="Palatino Linotype"/>
                <w:b/>
                <w:bCs/>
                <w:sz w:val="20"/>
              </w:rPr>
              <w:t>7-8</w:t>
            </w:r>
          </w:p>
        </w:tc>
        <w:tc>
          <w:tcPr>
            <w:tcW w:w="992" w:type="dxa"/>
          </w:tcPr>
          <w:p w14:paraId="40940FFB" w14:textId="77777777" w:rsidR="00713EB2" w:rsidRPr="00713EB2" w:rsidRDefault="00713EB2" w:rsidP="00A85DC2">
            <w:pPr>
              <w:jc w:val="center"/>
              <w:rPr>
                <w:rFonts w:ascii="Palatino Linotype" w:hAnsi="Palatino Linotype"/>
                <w:b/>
                <w:bCs/>
                <w:sz w:val="20"/>
              </w:rPr>
            </w:pPr>
            <w:r w:rsidRPr="00713EB2">
              <w:rPr>
                <w:rFonts w:ascii="Palatino Linotype" w:hAnsi="Palatino Linotype"/>
                <w:b/>
                <w:bCs/>
                <w:sz w:val="20"/>
              </w:rPr>
              <w:t>9-10</w:t>
            </w:r>
          </w:p>
        </w:tc>
        <w:tc>
          <w:tcPr>
            <w:tcW w:w="992" w:type="dxa"/>
          </w:tcPr>
          <w:p w14:paraId="0B35E18F" w14:textId="77777777" w:rsidR="00713EB2" w:rsidRPr="00713EB2" w:rsidRDefault="00713EB2" w:rsidP="00A85DC2">
            <w:pPr>
              <w:jc w:val="center"/>
              <w:rPr>
                <w:rFonts w:ascii="Palatino Linotype" w:hAnsi="Palatino Linotype"/>
                <w:b/>
                <w:bCs/>
                <w:sz w:val="20"/>
              </w:rPr>
            </w:pPr>
            <w:r w:rsidRPr="00713EB2">
              <w:rPr>
                <w:rFonts w:ascii="Palatino Linotype" w:hAnsi="Palatino Linotype"/>
                <w:b/>
                <w:bCs/>
                <w:sz w:val="20"/>
              </w:rPr>
              <w:t>11-12</w:t>
            </w:r>
          </w:p>
        </w:tc>
        <w:tc>
          <w:tcPr>
            <w:tcW w:w="992" w:type="dxa"/>
          </w:tcPr>
          <w:p w14:paraId="2D1AE878" w14:textId="77777777" w:rsidR="00713EB2" w:rsidRPr="00713EB2" w:rsidRDefault="00713EB2" w:rsidP="00A85DC2">
            <w:pPr>
              <w:jc w:val="center"/>
              <w:rPr>
                <w:rFonts w:ascii="Palatino Linotype" w:hAnsi="Palatino Linotype"/>
                <w:b/>
                <w:bCs/>
                <w:sz w:val="20"/>
              </w:rPr>
            </w:pPr>
            <w:r w:rsidRPr="00713EB2">
              <w:rPr>
                <w:rFonts w:ascii="Palatino Linotype" w:hAnsi="Palatino Linotype"/>
                <w:b/>
                <w:bCs/>
                <w:sz w:val="20"/>
              </w:rPr>
              <w:t>13-14</w:t>
            </w:r>
          </w:p>
        </w:tc>
      </w:tr>
      <w:tr w:rsidR="00713EB2" w:rsidRPr="00713EB2" w14:paraId="67853910" w14:textId="77777777" w:rsidTr="00A85DC2">
        <w:trPr>
          <w:trHeight w:val="235"/>
        </w:trPr>
        <w:tc>
          <w:tcPr>
            <w:tcW w:w="788" w:type="dxa"/>
          </w:tcPr>
          <w:p w14:paraId="635216CE"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1.</w:t>
            </w:r>
          </w:p>
        </w:tc>
        <w:tc>
          <w:tcPr>
            <w:tcW w:w="1182" w:type="dxa"/>
          </w:tcPr>
          <w:p w14:paraId="5F41B6F9"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SELO</w:t>
            </w:r>
          </w:p>
        </w:tc>
        <w:tc>
          <w:tcPr>
            <w:tcW w:w="876" w:type="dxa"/>
          </w:tcPr>
          <w:p w14:paraId="77155C00"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19" w:type="dxa"/>
          </w:tcPr>
          <w:p w14:paraId="09775B46"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3" w:type="dxa"/>
          </w:tcPr>
          <w:p w14:paraId="42F535DD"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54204A48"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75CE94AE"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112ABFF7"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301317CF"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r>
      <w:tr w:rsidR="00713EB2" w:rsidRPr="00713EB2" w14:paraId="66B411DB" w14:textId="77777777" w:rsidTr="00A85DC2">
        <w:trPr>
          <w:trHeight w:val="252"/>
        </w:trPr>
        <w:tc>
          <w:tcPr>
            <w:tcW w:w="788" w:type="dxa"/>
          </w:tcPr>
          <w:p w14:paraId="7CEB04FC"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2.</w:t>
            </w:r>
          </w:p>
        </w:tc>
        <w:tc>
          <w:tcPr>
            <w:tcW w:w="1182" w:type="dxa"/>
          </w:tcPr>
          <w:p w14:paraId="5F2B2025"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REVAN</w:t>
            </w:r>
          </w:p>
        </w:tc>
        <w:tc>
          <w:tcPr>
            <w:tcW w:w="876" w:type="dxa"/>
          </w:tcPr>
          <w:p w14:paraId="147D1B2A"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19" w:type="dxa"/>
          </w:tcPr>
          <w:p w14:paraId="1E87C711"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3" w:type="dxa"/>
          </w:tcPr>
          <w:p w14:paraId="59ECA27A"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2" w:type="dxa"/>
          </w:tcPr>
          <w:p w14:paraId="66221136"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43FB3E3A"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188F0958"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42663961"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r>
      <w:tr w:rsidR="00713EB2" w:rsidRPr="00713EB2" w14:paraId="51964B87" w14:textId="77777777" w:rsidTr="00A85DC2">
        <w:trPr>
          <w:trHeight w:val="235"/>
        </w:trPr>
        <w:tc>
          <w:tcPr>
            <w:tcW w:w="788" w:type="dxa"/>
          </w:tcPr>
          <w:p w14:paraId="251DF3AC"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3.</w:t>
            </w:r>
          </w:p>
        </w:tc>
        <w:tc>
          <w:tcPr>
            <w:tcW w:w="1182" w:type="dxa"/>
          </w:tcPr>
          <w:p w14:paraId="0919E3A8"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RESTI</w:t>
            </w:r>
          </w:p>
        </w:tc>
        <w:tc>
          <w:tcPr>
            <w:tcW w:w="876" w:type="dxa"/>
          </w:tcPr>
          <w:p w14:paraId="413F5329"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19" w:type="dxa"/>
          </w:tcPr>
          <w:p w14:paraId="35662F66"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3" w:type="dxa"/>
          </w:tcPr>
          <w:p w14:paraId="2C353E4A"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2" w:type="dxa"/>
          </w:tcPr>
          <w:p w14:paraId="11A35562"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420F426E"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5E7447C8"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2DF2AAFC"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r>
      <w:tr w:rsidR="00713EB2" w:rsidRPr="00713EB2" w14:paraId="637C40D0" w14:textId="77777777" w:rsidTr="00A85DC2">
        <w:trPr>
          <w:trHeight w:val="252"/>
        </w:trPr>
        <w:tc>
          <w:tcPr>
            <w:tcW w:w="788" w:type="dxa"/>
          </w:tcPr>
          <w:p w14:paraId="0DDC6CE9"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4.</w:t>
            </w:r>
          </w:p>
        </w:tc>
        <w:tc>
          <w:tcPr>
            <w:tcW w:w="1182" w:type="dxa"/>
          </w:tcPr>
          <w:p w14:paraId="5C4AEB94"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NELA</w:t>
            </w:r>
          </w:p>
        </w:tc>
        <w:tc>
          <w:tcPr>
            <w:tcW w:w="876" w:type="dxa"/>
          </w:tcPr>
          <w:p w14:paraId="413C6ACD"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19" w:type="dxa"/>
          </w:tcPr>
          <w:p w14:paraId="45DA12BD"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3" w:type="dxa"/>
          </w:tcPr>
          <w:p w14:paraId="5A0DB573"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5AF6DFFB"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4BFB8CE7"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0C596944"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5D280608"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r>
      <w:tr w:rsidR="00713EB2" w:rsidRPr="00713EB2" w14:paraId="56484390" w14:textId="77777777" w:rsidTr="00A85DC2">
        <w:trPr>
          <w:trHeight w:val="235"/>
        </w:trPr>
        <w:tc>
          <w:tcPr>
            <w:tcW w:w="788" w:type="dxa"/>
          </w:tcPr>
          <w:p w14:paraId="30CF5896"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5.</w:t>
            </w:r>
          </w:p>
        </w:tc>
        <w:tc>
          <w:tcPr>
            <w:tcW w:w="1182" w:type="dxa"/>
          </w:tcPr>
          <w:p w14:paraId="1D8630FC"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ZAHRA</w:t>
            </w:r>
          </w:p>
        </w:tc>
        <w:tc>
          <w:tcPr>
            <w:tcW w:w="876" w:type="dxa"/>
          </w:tcPr>
          <w:p w14:paraId="4011F9C1"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19" w:type="dxa"/>
          </w:tcPr>
          <w:p w14:paraId="0CA74286"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3" w:type="dxa"/>
          </w:tcPr>
          <w:p w14:paraId="07AFC741"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7D7BC168"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0FB7A6D9"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1388943F"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c>
          <w:tcPr>
            <w:tcW w:w="992" w:type="dxa"/>
          </w:tcPr>
          <w:p w14:paraId="79ABFE50"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3</w:t>
            </w:r>
          </w:p>
        </w:tc>
      </w:tr>
      <w:tr w:rsidR="00713EB2" w:rsidRPr="00713EB2" w14:paraId="2BC23EB6" w14:textId="77777777" w:rsidTr="00A85DC2">
        <w:trPr>
          <w:trHeight w:val="252"/>
        </w:trPr>
        <w:tc>
          <w:tcPr>
            <w:tcW w:w="788" w:type="dxa"/>
          </w:tcPr>
          <w:p w14:paraId="2D54D8EF"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6.</w:t>
            </w:r>
          </w:p>
        </w:tc>
        <w:tc>
          <w:tcPr>
            <w:tcW w:w="1182" w:type="dxa"/>
          </w:tcPr>
          <w:p w14:paraId="2B1318B3" w14:textId="77777777" w:rsidR="00713EB2" w:rsidRPr="00713EB2" w:rsidRDefault="00713EB2" w:rsidP="00A85DC2">
            <w:pPr>
              <w:jc w:val="both"/>
              <w:rPr>
                <w:rFonts w:ascii="Palatino Linotype" w:hAnsi="Palatino Linotype"/>
                <w:sz w:val="20"/>
              </w:rPr>
            </w:pPr>
            <w:r w:rsidRPr="00713EB2">
              <w:rPr>
                <w:rFonts w:ascii="Palatino Linotype" w:hAnsi="Palatino Linotype"/>
                <w:sz w:val="20"/>
              </w:rPr>
              <w:t>RADIT</w:t>
            </w:r>
          </w:p>
        </w:tc>
        <w:tc>
          <w:tcPr>
            <w:tcW w:w="876" w:type="dxa"/>
          </w:tcPr>
          <w:p w14:paraId="16A756A2"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0</w:t>
            </w:r>
          </w:p>
        </w:tc>
        <w:tc>
          <w:tcPr>
            <w:tcW w:w="919" w:type="dxa"/>
          </w:tcPr>
          <w:p w14:paraId="2CB342E5"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0</w:t>
            </w:r>
          </w:p>
        </w:tc>
        <w:tc>
          <w:tcPr>
            <w:tcW w:w="993" w:type="dxa"/>
          </w:tcPr>
          <w:p w14:paraId="741A0DF3"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2" w:type="dxa"/>
          </w:tcPr>
          <w:p w14:paraId="26961D6A"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2" w:type="dxa"/>
          </w:tcPr>
          <w:p w14:paraId="67F321FB"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1</w:t>
            </w:r>
          </w:p>
        </w:tc>
        <w:tc>
          <w:tcPr>
            <w:tcW w:w="992" w:type="dxa"/>
          </w:tcPr>
          <w:p w14:paraId="756B760B"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c>
          <w:tcPr>
            <w:tcW w:w="992" w:type="dxa"/>
          </w:tcPr>
          <w:p w14:paraId="369C785C" w14:textId="77777777" w:rsidR="00713EB2" w:rsidRPr="00713EB2" w:rsidRDefault="00713EB2" w:rsidP="00A85DC2">
            <w:pPr>
              <w:jc w:val="center"/>
              <w:rPr>
                <w:rFonts w:ascii="Palatino Linotype" w:hAnsi="Palatino Linotype"/>
                <w:sz w:val="20"/>
              </w:rPr>
            </w:pPr>
            <w:r w:rsidRPr="00713EB2">
              <w:rPr>
                <w:rFonts w:ascii="Palatino Linotype" w:hAnsi="Palatino Linotype"/>
                <w:sz w:val="20"/>
              </w:rPr>
              <w:t>2</w:t>
            </w:r>
          </w:p>
        </w:tc>
      </w:tr>
    </w:tbl>
    <w:p w14:paraId="55EC8510" w14:textId="77777777" w:rsidR="00713EB2" w:rsidRPr="00713EB2" w:rsidRDefault="00713EB2" w:rsidP="00713EB2">
      <w:pPr>
        <w:jc w:val="both"/>
        <w:rPr>
          <w:rFonts w:ascii="Palatino Linotype" w:hAnsi="Palatino Linotype"/>
          <w:sz w:val="20"/>
        </w:rPr>
      </w:pPr>
    </w:p>
    <w:p w14:paraId="6DB99273"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roofErr w:type="spellStart"/>
      <w:r w:rsidRPr="00713EB2">
        <w:rPr>
          <w:rFonts w:ascii="Palatino Linotype" w:hAnsi="Palatino Linotype"/>
          <w:sz w:val="20"/>
        </w:rPr>
        <w:t>Keterangan</w:t>
      </w:r>
      <w:proofErr w:type="spellEnd"/>
      <w:r w:rsidRPr="00713EB2">
        <w:rPr>
          <w:rFonts w:ascii="Palatino Linotype" w:hAnsi="Palatino Linotype"/>
          <w:sz w:val="20"/>
        </w:rPr>
        <w:tab/>
      </w:r>
      <w:r w:rsidRPr="00713EB2">
        <w:rPr>
          <w:rFonts w:ascii="Palatino Linotype" w:eastAsia="Cambria" w:hAnsi="Palatino Linotype" w:cs="Cambria"/>
          <w:sz w:val="20"/>
          <w:lang w:val="en-US"/>
        </w:rPr>
        <w:t xml:space="preserve">: </w:t>
      </w:r>
      <w:proofErr w:type="gramStart"/>
      <w:r w:rsidRPr="00713EB2">
        <w:rPr>
          <w:rFonts w:ascii="Palatino Linotype" w:eastAsia="Cambria" w:hAnsi="Palatino Linotype" w:cs="Cambria"/>
          <w:sz w:val="20"/>
          <w:lang w:val="en-US"/>
        </w:rPr>
        <w:t>0 :</w:t>
      </w:r>
      <w:proofErr w:type="gramEnd"/>
      <w:r w:rsidRPr="00713EB2">
        <w:rPr>
          <w:rFonts w:ascii="Palatino Linotype" w:eastAsia="Cambria" w:hAnsi="Palatino Linotype" w:cs="Cambria"/>
          <w:sz w:val="20"/>
          <w:lang w:val="en-US"/>
        </w:rPr>
        <w:t xml:space="preserve"> Belum </w:t>
      </w:r>
      <w:proofErr w:type="spellStart"/>
      <w:r w:rsidRPr="00713EB2">
        <w:rPr>
          <w:rFonts w:ascii="Palatino Linotype" w:eastAsia="Cambria" w:hAnsi="Palatino Linotype" w:cs="Cambria"/>
          <w:sz w:val="20"/>
          <w:lang w:val="en-US"/>
        </w:rPr>
        <w:t>bisa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membedakan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huruf</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hijaiyah</w:t>
      </w:r>
      <w:proofErr w:type="spellEnd"/>
    </w:p>
    <w:p w14:paraId="0334253D" w14:textId="5FDCDEEE" w:rsidR="00713EB2" w:rsidRPr="00713EB2" w:rsidRDefault="00713EB2" w:rsidP="00713EB2">
      <w:pPr>
        <w:spacing w:line="360" w:lineRule="auto"/>
        <w:ind w:right="86" w:firstLine="720"/>
        <w:jc w:val="both"/>
        <w:rPr>
          <w:rFonts w:ascii="Palatino Linotype" w:eastAsia="Cambria" w:hAnsi="Palatino Linotype" w:cs="Cambria"/>
          <w:sz w:val="20"/>
          <w:lang w:val="en-US"/>
        </w:rPr>
      </w:pPr>
      <w:r w:rsidRPr="00713EB2">
        <w:rPr>
          <w:rFonts w:ascii="Palatino Linotype" w:eastAsia="Cambria" w:hAnsi="Palatino Linotype" w:cs="Cambria"/>
          <w:sz w:val="20"/>
          <w:lang w:val="en-US"/>
        </w:rPr>
        <w:t xml:space="preserve"> </w:t>
      </w:r>
      <w:r>
        <w:rPr>
          <w:rFonts w:ascii="Palatino Linotype" w:eastAsia="Cambria" w:hAnsi="Palatino Linotype" w:cs="Cambria"/>
          <w:sz w:val="20"/>
          <w:lang w:val="en-US"/>
        </w:rPr>
        <w:tab/>
      </w:r>
      <w:r>
        <w:rPr>
          <w:rFonts w:ascii="Palatino Linotype" w:eastAsia="Cambria" w:hAnsi="Palatino Linotype" w:cs="Cambria"/>
          <w:sz w:val="20"/>
          <w:lang w:val="en-US"/>
        </w:rPr>
        <w:tab/>
      </w:r>
      <w:r w:rsidRPr="00713EB2">
        <w:rPr>
          <w:rFonts w:ascii="Palatino Linotype" w:eastAsia="Cambria" w:hAnsi="Palatino Linotype" w:cs="Cambria"/>
          <w:sz w:val="20"/>
          <w:lang w:val="en-US"/>
        </w:rPr>
        <w:t xml:space="preserve"> </w:t>
      </w:r>
      <w:proofErr w:type="gramStart"/>
      <w:r w:rsidRPr="00713EB2">
        <w:rPr>
          <w:rFonts w:ascii="Palatino Linotype" w:eastAsia="Cambria" w:hAnsi="Palatino Linotype" w:cs="Cambria"/>
          <w:sz w:val="20"/>
          <w:lang w:val="en-US"/>
        </w:rPr>
        <w:t>1 :</w:t>
      </w:r>
      <w:proofErr w:type="gramEnd"/>
      <w:r w:rsidRPr="00713EB2">
        <w:rPr>
          <w:rFonts w:ascii="Palatino Linotype" w:eastAsia="Cambria" w:hAnsi="Palatino Linotype" w:cs="Cambria"/>
          <w:sz w:val="20"/>
          <w:lang w:val="en-US"/>
        </w:rPr>
        <w:t xml:space="preserve"> Bisa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huruf</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hijaiyah</w:t>
      </w:r>
      <w:proofErr w:type="spellEnd"/>
    </w:p>
    <w:p w14:paraId="02855886"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r w:rsidRPr="00713EB2">
        <w:rPr>
          <w:rFonts w:ascii="Palatino Linotype" w:eastAsia="Cambria" w:hAnsi="Palatino Linotype" w:cs="Cambria"/>
          <w:sz w:val="20"/>
          <w:lang w:val="en-US"/>
        </w:rPr>
        <w:tab/>
      </w:r>
      <w:r w:rsidRPr="00713EB2">
        <w:rPr>
          <w:rFonts w:ascii="Palatino Linotype" w:eastAsia="Cambria" w:hAnsi="Palatino Linotype" w:cs="Cambria"/>
          <w:sz w:val="20"/>
          <w:lang w:val="en-US"/>
        </w:rPr>
        <w:tab/>
        <w:t xml:space="preserve">  </w:t>
      </w:r>
      <w:proofErr w:type="gramStart"/>
      <w:r w:rsidRPr="00713EB2">
        <w:rPr>
          <w:rFonts w:ascii="Palatino Linotype" w:eastAsia="Cambria" w:hAnsi="Palatino Linotype" w:cs="Cambria"/>
          <w:sz w:val="20"/>
          <w:lang w:val="en-US"/>
        </w:rPr>
        <w:t>2 :</w:t>
      </w:r>
      <w:proofErr w:type="gramEnd"/>
      <w:r w:rsidRPr="00713EB2">
        <w:rPr>
          <w:rFonts w:ascii="Palatino Linotype" w:eastAsia="Cambria" w:hAnsi="Palatino Linotype" w:cs="Cambria"/>
          <w:sz w:val="20"/>
          <w:lang w:val="en-US"/>
        </w:rPr>
        <w:t xml:space="preserve"> Bisa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huruf</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hijaiyah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sambung</w:t>
      </w:r>
      <w:proofErr w:type="spellEnd"/>
    </w:p>
    <w:p w14:paraId="50A1CB79" w14:textId="77777777" w:rsidR="00713EB2" w:rsidRDefault="00713EB2" w:rsidP="00713EB2">
      <w:pPr>
        <w:spacing w:line="360" w:lineRule="auto"/>
        <w:ind w:right="86" w:firstLine="720"/>
        <w:jc w:val="both"/>
        <w:rPr>
          <w:rFonts w:ascii="Palatino Linotype" w:eastAsia="Cambria" w:hAnsi="Palatino Linotype" w:cs="Cambria"/>
          <w:sz w:val="20"/>
          <w:lang w:val="en-US"/>
        </w:rPr>
      </w:pPr>
      <w:r w:rsidRPr="00713EB2">
        <w:rPr>
          <w:rFonts w:ascii="Palatino Linotype" w:eastAsia="Cambria" w:hAnsi="Palatino Linotype" w:cs="Cambria"/>
          <w:sz w:val="20"/>
          <w:lang w:val="en-US"/>
        </w:rPr>
        <w:tab/>
      </w:r>
      <w:r w:rsidRPr="00713EB2">
        <w:rPr>
          <w:rFonts w:ascii="Palatino Linotype" w:eastAsia="Cambria" w:hAnsi="Palatino Linotype" w:cs="Cambria"/>
          <w:sz w:val="20"/>
          <w:lang w:val="en-US"/>
        </w:rPr>
        <w:tab/>
        <w:t xml:space="preserve">  </w:t>
      </w:r>
      <w:proofErr w:type="gramStart"/>
      <w:r w:rsidRPr="00713EB2">
        <w:rPr>
          <w:rFonts w:ascii="Palatino Linotype" w:eastAsia="Cambria" w:hAnsi="Palatino Linotype" w:cs="Cambria"/>
          <w:sz w:val="20"/>
          <w:lang w:val="en-US"/>
        </w:rPr>
        <w:t>3 :</w:t>
      </w:r>
      <w:proofErr w:type="gramEnd"/>
      <w:r w:rsidRPr="00713EB2">
        <w:rPr>
          <w:rFonts w:ascii="Palatino Linotype" w:eastAsia="Cambria" w:hAnsi="Palatino Linotype" w:cs="Cambria"/>
          <w:sz w:val="20"/>
          <w:lang w:val="en-US"/>
        </w:rPr>
        <w:t xml:space="preserve"> Bisa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surat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pendek</w:t>
      </w:r>
      <w:proofErr w:type="spellEnd"/>
    </w:p>
    <w:p w14:paraId="6F38A6D8" w14:textId="77777777" w:rsidR="00713EB2" w:rsidRPr="00713EB2" w:rsidRDefault="00713EB2" w:rsidP="00713EB2">
      <w:pPr>
        <w:spacing w:line="360" w:lineRule="auto"/>
        <w:ind w:right="86" w:firstLine="720"/>
        <w:jc w:val="both"/>
        <w:rPr>
          <w:rFonts w:ascii="Palatino Linotype" w:eastAsia="Cambria" w:hAnsi="Palatino Linotype" w:cs="Cambria"/>
          <w:sz w:val="20"/>
          <w:lang w:val="en-US"/>
        </w:rPr>
      </w:pPr>
    </w:p>
    <w:p w14:paraId="417D76F6" w14:textId="77777777" w:rsidR="00713EB2" w:rsidRDefault="00713EB2" w:rsidP="00B64B1B">
      <w:pPr>
        <w:spacing w:line="360" w:lineRule="auto"/>
        <w:ind w:right="86" w:firstLine="720"/>
        <w:jc w:val="both"/>
        <w:rPr>
          <w:rFonts w:ascii="Palatino Linotype" w:eastAsia="Cambria" w:hAnsi="Palatino Linotype" w:cs="Cambria"/>
          <w:sz w:val="20"/>
          <w:lang w:val="en-US"/>
        </w:rPr>
      </w:pPr>
      <w:r w:rsidRPr="00713EB2">
        <w:rPr>
          <w:rFonts w:ascii="Palatino Linotype" w:eastAsia="Cambria" w:hAnsi="Palatino Linotype" w:cs="Cambria"/>
          <w:sz w:val="20"/>
          <w:lang w:val="en-US"/>
        </w:rPr>
        <w:t xml:space="preserve">Pada </w:t>
      </w:r>
      <w:proofErr w:type="spellStart"/>
      <w:r w:rsidRPr="00713EB2">
        <w:rPr>
          <w:rFonts w:ascii="Palatino Linotype" w:eastAsia="Cambria" w:hAnsi="Palatino Linotype" w:cs="Cambria"/>
          <w:sz w:val="20"/>
          <w:lang w:val="en-US"/>
        </w:rPr>
        <w:t>kegiatan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pendampingan</w:t>
      </w:r>
      <w:proofErr w:type="spellEnd"/>
      <w:r w:rsidRPr="00713EB2">
        <w:rPr>
          <w:rFonts w:ascii="Palatino Linotype" w:eastAsia="Cambria" w:hAnsi="Palatino Linotype" w:cs="Cambria"/>
          <w:sz w:val="20"/>
          <w:lang w:val="en-US"/>
        </w:rPr>
        <w:t xml:space="preserve"> program BTQ </w:t>
      </w:r>
      <w:proofErr w:type="spellStart"/>
      <w:r w:rsidRPr="00713EB2">
        <w:rPr>
          <w:rFonts w:ascii="Palatino Linotype" w:eastAsia="Cambria" w:hAnsi="Palatino Linotype" w:cs="Cambria"/>
          <w:sz w:val="20"/>
          <w:lang w:val="en-US"/>
        </w:rPr>
        <w:t>ini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mengalami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beberapa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problematika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sehingga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kefokusan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dalam</w:t>
      </w:r>
      <w:proofErr w:type="spellEnd"/>
      <w:r w:rsidRPr="00713EB2">
        <w:rPr>
          <w:rFonts w:ascii="Palatino Linotype" w:eastAsia="Cambria" w:hAnsi="Palatino Linotype" w:cs="Cambria"/>
          <w:sz w:val="20"/>
          <w:lang w:val="en-US"/>
        </w:rPr>
        <w:t xml:space="preserve"> BTQ </w:t>
      </w:r>
      <w:proofErr w:type="spellStart"/>
      <w:r w:rsidRPr="00713EB2">
        <w:rPr>
          <w:rFonts w:ascii="Palatino Linotype" w:eastAsia="Cambria" w:hAnsi="Palatino Linotype" w:cs="Cambria"/>
          <w:sz w:val="20"/>
          <w:lang w:val="en-US"/>
        </w:rPr>
        <w:t>agak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terhambat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Diantara</w:t>
      </w:r>
      <w:proofErr w:type="spellEnd"/>
      <w:r w:rsidRPr="00713EB2">
        <w:rPr>
          <w:rFonts w:ascii="Palatino Linotype" w:eastAsia="Cambria" w:hAnsi="Palatino Linotype" w:cs="Cambria"/>
          <w:sz w:val="20"/>
          <w:lang w:val="en-US"/>
        </w:rPr>
        <w:t xml:space="preserve"> problem </w:t>
      </w:r>
      <w:proofErr w:type="spellStart"/>
      <w:r w:rsidRPr="00713EB2">
        <w:rPr>
          <w:rFonts w:ascii="Palatino Linotype" w:eastAsia="Cambria" w:hAnsi="Palatino Linotype" w:cs="Cambria"/>
          <w:sz w:val="20"/>
          <w:lang w:val="en-US"/>
        </w:rPr>
        <w:t>tersebut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adalah</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penguasaan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membaca</w:t>
      </w:r>
      <w:proofErr w:type="spellEnd"/>
      <w:r w:rsidRPr="00713EB2">
        <w:rPr>
          <w:rFonts w:ascii="Palatino Linotype" w:eastAsia="Cambria" w:hAnsi="Palatino Linotype" w:cs="Cambria"/>
          <w:sz w:val="20"/>
          <w:lang w:val="en-US"/>
        </w:rPr>
        <w:t xml:space="preserve"> dan </w:t>
      </w:r>
      <w:proofErr w:type="spellStart"/>
      <w:r w:rsidRPr="00713EB2">
        <w:rPr>
          <w:rFonts w:ascii="Palatino Linotype" w:eastAsia="Cambria" w:hAnsi="Palatino Linotype" w:cs="Cambria"/>
          <w:sz w:val="20"/>
          <w:lang w:val="en-US"/>
        </w:rPr>
        <w:t>menulis</w:t>
      </w:r>
      <w:proofErr w:type="spellEnd"/>
      <w:r w:rsidRPr="00713EB2">
        <w:rPr>
          <w:rFonts w:ascii="Palatino Linotype" w:eastAsia="Cambria" w:hAnsi="Palatino Linotype" w:cs="Cambria"/>
          <w:sz w:val="20"/>
          <w:lang w:val="en-US"/>
        </w:rPr>
        <w:t xml:space="preserve"> Al-Qur’an </w:t>
      </w:r>
      <w:proofErr w:type="spellStart"/>
      <w:r w:rsidRPr="00713EB2">
        <w:rPr>
          <w:rFonts w:ascii="Palatino Linotype" w:eastAsia="Cambria" w:hAnsi="Palatino Linotype" w:cs="Cambria"/>
          <w:sz w:val="20"/>
          <w:lang w:val="en-US"/>
        </w:rPr>
        <w:t>setiap</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peserta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didik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dalam</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satu</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kelas</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tidak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sama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Tetapi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dengan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Peningkatan</w:t>
      </w:r>
      <w:proofErr w:type="spellEnd"/>
      <w:r w:rsidRPr="00713EB2">
        <w:rPr>
          <w:rFonts w:ascii="Palatino Linotype" w:eastAsia="Cambria" w:hAnsi="Palatino Linotype" w:cs="Cambria"/>
          <w:sz w:val="20"/>
          <w:lang w:val="en-US"/>
        </w:rPr>
        <w:t xml:space="preserve"> program BTQ di SD Negeri 2 </w:t>
      </w:r>
      <w:proofErr w:type="spellStart"/>
      <w:r w:rsidRPr="00713EB2">
        <w:rPr>
          <w:rFonts w:ascii="Palatino Linotype" w:eastAsia="Cambria" w:hAnsi="Palatino Linotype" w:cs="Cambria"/>
          <w:sz w:val="20"/>
          <w:lang w:val="en-US"/>
        </w:rPr>
        <w:t>Sidoharjo</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bisa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dikatakan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berhasil</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meskipun</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belum</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sempurna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hal</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ini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terlihat</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dari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kondisi</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siswa</w:t>
      </w:r>
      <w:proofErr w:type="spellEnd"/>
      <w:r w:rsidRPr="00713EB2">
        <w:rPr>
          <w:rFonts w:ascii="Palatino Linotype" w:eastAsia="Cambria" w:hAnsi="Palatino Linotype" w:cs="Cambria"/>
          <w:sz w:val="20"/>
          <w:lang w:val="en-US"/>
        </w:rPr>
        <w:t xml:space="preserve"> yang </w:t>
      </w:r>
      <w:proofErr w:type="spellStart"/>
      <w:r w:rsidRPr="00713EB2">
        <w:rPr>
          <w:rFonts w:ascii="Palatino Linotype" w:eastAsia="Cambria" w:hAnsi="Palatino Linotype" w:cs="Cambria"/>
          <w:sz w:val="20"/>
          <w:lang w:val="en-US"/>
        </w:rPr>
        <w:t>semula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buta</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baca</w:t>
      </w:r>
      <w:proofErr w:type="spellEnd"/>
      <w:r w:rsidRPr="00713EB2">
        <w:rPr>
          <w:rFonts w:ascii="Palatino Linotype" w:eastAsia="Cambria" w:hAnsi="Palatino Linotype" w:cs="Cambria"/>
          <w:sz w:val="20"/>
          <w:lang w:val="en-US"/>
        </w:rPr>
        <w:t xml:space="preserve"> al-Qur’an </w:t>
      </w:r>
      <w:proofErr w:type="spellStart"/>
      <w:r w:rsidRPr="00713EB2">
        <w:rPr>
          <w:rFonts w:ascii="Palatino Linotype" w:eastAsia="Cambria" w:hAnsi="Palatino Linotype" w:cs="Cambria"/>
          <w:sz w:val="20"/>
          <w:lang w:val="en-US"/>
        </w:rPr>
        <w:t>sekarang</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hampir</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tidak</w:t>
      </w:r>
      <w:proofErr w:type="spellEnd"/>
      <w:r w:rsidRPr="00713EB2">
        <w:rPr>
          <w:rFonts w:ascii="Palatino Linotype" w:eastAsia="Cambria" w:hAnsi="Palatino Linotype" w:cs="Cambria"/>
          <w:sz w:val="20"/>
          <w:lang w:val="en-US"/>
        </w:rPr>
        <w:t xml:space="preserve"> </w:t>
      </w:r>
      <w:proofErr w:type="spellStart"/>
      <w:r w:rsidRPr="00713EB2">
        <w:rPr>
          <w:rFonts w:ascii="Palatino Linotype" w:eastAsia="Cambria" w:hAnsi="Palatino Linotype" w:cs="Cambria"/>
          <w:sz w:val="20"/>
          <w:lang w:val="en-US"/>
        </w:rPr>
        <w:t>ada</w:t>
      </w:r>
      <w:proofErr w:type="spellEnd"/>
      <w:r w:rsidRPr="00713EB2">
        <w:rPr>
          <w:rFonts w:ascii="Palatino Linotype" w:eastAsia="Cambria" w:hAnsi="Palatino Linotype" w:cs="Cambria"/>
          <w:sz w:val="20"/>
          <w:lang w:val="en-US"/>
        </w:rPr>
        <w:t>.</w:t>
      </w:r>
    </w:p>
    <w:p w14:paraId="751E6AB4" w14:textId="77777777" w:rsidR="00713EB2" w:rsidRDefault="00713EB2" w:rsidP="00B64B1B">
      <w:pPr>
        <w:spacing w:line="360" w:lineRule="auto"/>
        <w:ind w:right="86" w:firstLine="720"/>
        <w:jc w:val="both"/>
        <w:rPr>
          <w:rFonts w:ascii="Palatino Linotype" w:eastAsia="Cambria" w:hAnsi="Palatino Linotype" w:cs="Cambria"/>
          <w:sz w:val="20"/>
          <w:lang w:val="en-US"/>
        </w:rPr>
      </w:pPr>
    </w:p>
    <w:p w14:paraId="50F8F9D4" w14:textId="77777777" w:rsidR="00713EB2" w:rsidRDefault="00713EB2" w:rsidP="00B64B1B">
      <w:pPr>
        <w:spacing w:line="360" w:lineRule="auto"/>
        <w:ind w:right="86" w:firstLine="720"/>
        <w:jc w:val="both"/>
        <w:rPr>
          <w:rFonts w:ascii="Palatino Linotype" w:eastAsia="Cambria" w:hAnsi="Palatino Linotype" w:cs="Cambria"/>
          <w:sz w:val="20"/>
          <w:lang w:val="en-US"/>
        </w:rPr>
      </w:pPr>
    </w:p>
    <w:p w14:paraId="42757DC2" w14:textId="77777777" w:rsidR="00713EB2" w:rsidRDefault="00713EB2" w:rsidP="00B64B1B">
      <w:pPr>
        <w:spacing w:line="360" w:lineRule="auto"/>
        <w:ind w:right="86" w:firstLine="720"/>
        <w:jc w:val="both"/>
        <w:rPr>
          <w:rFonts w:ascii="Palatino Linotype" w:eastAsia="Cambria" w:hAnsi="Palatino Linotype" w:cs="Cambria"/>
          <w:sz w:val="20"/>
          <w:lang w:val="en-US"/>
        </w:rPr>
      </w:pPr>
    </w:p>
    <w:p w14:paraId="621A4821" w14:textId="77777777" w:rsidR="00713EB2" w:rsidRDefault="00713EB2" w:rsidP="00B64B1B">
      <w:pPr>
        <w:spacing w:line="360" w:lineRule="auto"/>
        <w:ind w:right="86" w:firstLine="720"/>
        <w:jc w:val="both"/>
        <w:rPr>
          <w:rFonts w:ascii="Palatino Linotype" w:eastAsia="Cambria" w:hAnsi="Palatino Linotype" w:cs="Cambria"/>
          <w:sz w:val="20"/>
          <w:lang w:val="en-US"/>
        </w:rPr>
      </w:pPr>
    </w:p>
    <w:p w14:paraId="0D14143B" w14:textId="77777777" w:rsidR="00B64B1B" w:rsidRPr="00B64B1B" w:rsidRDefault="00B64B1B" w:rsidP="00B64B1B">
      <w:pPr>
        <w:pStyle w:val="ListParagraph"/>
        <w:spacing w:after="120" w:line="360" w:lineRule="auto"/>
        <w:ind w:left="0"/>
        <w:jc w:val="both"/>
        <w:rPr>
          <w:rFonts w:ascii="Palatino Linotype" w:hAnsi="Palatino Linotype" w:cs="Times New Roman"/>
          <w:sz w:val="20"/>
          <w:szCs w:val="20"/>
          <w:lang w:val="id-ID"/>
        </w:rPr>
      </w:pPr>
      <w:r w:rsidRPr="00B64B1B">
        <w:rPr>
          <w:rFonts w:ascii="Palatino Linotype" w:hAnsi="Palatino Linotype" w:cs="Times New Roman"/>
          <w:sz w:val="20"/>
          <w:szCs w:val="20"/>
          <w:lang w:val="id-ID"/>
        </w:rPr>
        <w:lastRenderedPageBreak/>
        <w:t>.</w:t>
      </w:r>
    </w:p>
    <w:p w14:paraId="5658D74D" w14:textId="08EA0D30" w:rsidR="00B64B1B" w:rsidRPr="00B64B1B" w:rsidRDefault="00D729E7" w:rsidP="00B64B1B">
      <w:pPr>
        <w:pStyle w:val="ListParagraph"/>
        <w:spacing w:after="120" w:line="360" w:lineRule="auto"/>
        <w:ind w:left="0"/>
        <w:jc w:val="both"/>
        <w:rPr>
          <w:rFonts w:ascii="Palatino Linotype" w:hAnsi="Palatino Linotype" w:cs="Times New Roman"/>
          <w:b/>
          <w:bCs/>
          <w:sz w:val="20"/>
          <w:szCs w:val="20"/>
          <w:lang w:val="id-ID"/>
        </w:rPr>
      </w:pPr>
      <w:r>
        <w:rPr>
          <w:rFonts w:ascii="Palatino Linotype" w:hAnsi="Palatino Linotype" w:cs="Times New Roman"/>
          <w:b/>
          <w:bCs/>
          <w:sz w:val="20"/>
          <w:szCs w:val="20"/>
        </w:rPr>
        <w:t xml:space="preserve">KESIMPULAN </w:t>
      </w:r>
    </w:p>
    <w:p w14:paraId="1B809BD8" w14:textId="3B2C44EA" w:rsidR="00D729E7" w:rsidRDefault="00B64B1B" w:rsidP="00D729E7">
      <w:pPr>
        <w:pStyle w:val="ListParagraph"/>
        <w:spacing w:after="120" w:line="360" w:lineRule="auto"/>
        <w:ind w:left="0"/>
        <w:jc w:val="both"/>
        <w:rPr>
          <w:rFonts w:ascii="Palatino Linotype" w:hAnsi="Palatino Linotype" w:cs="Times New Roman"/>
          <w:sz w:val="20"/>
          <w:szCs w:val="20"/>
        </w:rPr>
      </w:pPr>
      <w:r w:rsidRPr="00B64B1B">
        <w:rPr>
          <w:rFonts w:ascii="Palatino Linotype" w:hAnsi="Palatino Linotype" w:cs="Times New Roman"/>
          <w:b/>
          <w:bCs/>
          <w:sz w:val="20"/>
          <w:szCs w:val="20"/>
          <w:lang w:val="id-ID"/>
        </w:rPr>
        <w:t xml:space="preserve">       </w:t>
      </w:r>
      <w:r w:rsidR="00713EB2" w:rsidRPr="00713EB2">
        <w:rPr>
          <w:rFonts w:ascii="Palatino Linotype" w:hAnsi="Palatino Linotype" w:cs="Times New Roman"/>
          <w:sz w:val="20"/>
          <w:szCs w:val="20"/>
        </w:rPr>
        <w:t xml:space="preserve">Manfaat yang </w:t>
      </w:r>
      <w:proofErr w:type="spellStart"/>
      <w:r w:rsidR="00713EB2" w:rsidRPr="00713EB2">
        <w:rPr>
          <w:rFonts w:ascii="Palatino Linotype" w:hAnsi="Palatino Linotype" w:cs="Times New Roman"/>
          <w:sz w:val="20"/>
          <w:szCs w:val="20"/>
        </w:rPr>
        <w:t>diperoleh</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setelah</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adanya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pendampingan</w:t>
      </w:r>
      <w:proofErr w:type="spellEnd"/>
      <w:r w:rsidR="00713EB2" w:rsidRPr="00713EB2">
        <w:rPr>
          <w:rFonts w:ascii="Palatino Linotype" w:hAnsi="Palatino Linotype" w:cs="Times New Roman"/>
          <w:sz w:val="20"/>
          <w:szCs w:val="20"/>
        </w:rPr>
        <w:t xml:space="preserve"> program BTQ </w:t>
      </w:r>
      <w:proofErr w:type="spellStart"/>
      <w:r w:rsidR="00713EB2" w:rsidRPr="00713EB2">
        <w:rPr>
          <w:rFonts w:ascii="Palatino Linotype" w:hAnsi="Palatino Linotype" w:cs="Times New Roman"/>
          <w:sz w:val="20"/>
          <w:szCs w:val="20"/>
        </w:rPr>
        <w:t>adalah</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kemampuan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membaca</w:t>
      </w:r>
      <w:proofErr w:type="spellEnd"/>
      <w:r w:rsidR="00713EB2" w:rsidRPr="00713EB2">
        <w:rPr>
          <w:rFonts w:ascii="Palatino Linotype" w:hAnsi="Palatino Linotype" w:cs="Times New Roman"/>
          <w:sz w:val="20"/>
          <w:szCs w:val="20"/>
        </w:rPr>
        <w:t xml:space="preserve"> dan </w:t>
      </w:r>
      <w:proofErr w:type="spellStart"/>
      <w:r w:rsidR="00713EB2" w:rsidRPr="00713EB2">
        <w:rPr>
          <w:rFonts w:ascii="Palatino Linotype" w:hAnsi="Palatino Linotype" w:cs="Times New Roman"/>
          <w:sz w:val="20"/>
          <w:szCs w:val="20"/>
        </w:rPr>
        <w:t>menulis</w:t>
      </w:r>
      <w:proofErr w:type="spellEnd"/>
      <w:r w:rsidR="00713EB2" w:rsidRPr="00713EB2">
        <w:rPr>
          <w:rFonts w:ascii="Palatino Linotype" w:hAnsi="Palatino Linotype" w:cs="Times New Roman"/>
          <w:sz w:val="20"/>
          <w:szCs w:val="20"/>
        </w:rPr>
        <w:t xml:space="preserve"> Al-Qur’an pada </w:t>
      </w:r>
      <w:proofErr w:type="spellStart"/>
      <w:r w:rsidR="00713EB2" w:rsidRPr="00713EB2">
        <w:rPr>
          <w:rFonts w:ascii="Palatino Linotype" w:hAnsi="Palatino Linotype" w:cs="Times New Roman"/>
          <w:sz w:val="20"/>
          <w:szCs w:val="20"/>
        </w:rPr>
        <w:t>peserta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didik</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meningkat</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melalui</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pembacaan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ayat-ayat</w:t>
      </w:r>
      <w:proofErr w:type="spellEnd"/>
      <w:r w:rsidR="00713EB2" w:rsidRPr="00713EB2">
        <w:rPr>
          <w:rFonts w:ascii="Palatino Linotype" w:hAnsi="Palatino Linotype" w:cs="Times New Roman"/>
          <w:sz w:val="20"/>
          <w:szCs w:val="20"/>
        </w:rPr>
        <w:t xml:space="preserve"> Al-Qur’an </w:t>
      </w:r>
      <w:proofErr w:type="spellStart"/>
      <w:r w:rsidR="00713EB2" w:rsidRPr="00713EB2">
        <w:rPr>
          <w:rFonts w:ascii="Palatino Linotype" w:hAnsi="Palatino Linotype" w:cs="Times New Roman"/>
          <w:sz w:val="20"/>
          <w:szCs w:val="20"/>
        </w:rPr>
        <w:t>secara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bersama</w:t>
      </w:r>
      <w:proofErr w:type="spellEnd"/>
      <w:r w:rsidR="00713EB2" w:rsidRPr="00713EB2">
        <w:rPr>
          <w:rFonts w:ascii="Palatino Linotype" w:hAnsi="Palatino Linotype" w:cs="Times New Roman"/>
          <w:sz w:val="20"/>
          <w:szCs w:val="20"/>
        </w:rPr>
        <w:t xml:space="preserve"> dan </w:t>
      </w:r>
      <w:proofErr w:type="spellStart"/>
      <w:r w:rsidR="00713EB2" w:rsidRPr="00713EB2">
        <w:rPr>
          <w:rFonts w:ascii="Palatino Linotype" w:hAnsi="Palatino Linotype" w:cs="Times New Roman"/>
          <w:sz w:val="20"/>
          <w:szCs w:val="20"/>
        </w:rPr>
        <w:t>menulis</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secara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individu</w:t>
      </w:r>
      <w:proofErr w:type="spellEnd"/>
      <w:r w:rsidR="00713EB2" w:rsidRPr="00713EB2">
        <w:rPr>
          <w:rFonts w:ascii="Palatino Linotype" w:hAnsi="Palatino Linotype" w:cs="Times New Roman"/>
          <w:sz w:val="20"/>
          <w:szCs w:val="20"/>
        </w:rPr>
        <w:t xml:space="preserve"> di </w:t>
      </w:r>
      <w:proofErr w:type="spellStart"/>
      <w:r w:rsidR="00713EB2" w:rsidRPr="00713EB2">
        <w:rPr>
          <w:rFonts w:ascii="Palatino Linotype" w:hAnsi="Palatino Linotype" w:cs="Times New Roman"/>
          <w:sz w:val="20"/>
          <w:szCs w:val="20"/>
        </w:rPr>
        <w:t>buku</w:t>
      </w:r>
      <w:proofErr w:type="spellEnd"/>
      <w:r w:rsidR="00713EB2" w:rsidRPr="00713EB2">
        <w:rPr>
          <w:rFonts w:ascii="Palatino Linotype" w:hAnsi="Palatino Linotype" w:cs="Times New Roman"/>
          <w:sz w:val="20"/>
          <w:szCs w:val="20"/>
        </w:rPr>
        <w:t xml:space="preserve"> masing-masing. Dalam </w:t>
      </w:r>
      <w:proofErr w:type="spellStart"/>
      <w:r w:rsidR="00713EB2" w:rsidRPr="00713EB2">
        <w:rPr>
          <w:rFonts w:ascii="Palatino Linotype" w:hAnsi="Palatino Linotype" w:cs="Times New Roman"/>
          <w:sz w:val="20"/>
          <w:szCs w:val="20"/>
        </w:rPr>
        <w:t>kegiatan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Pendampingan</w:t>
      </w:r>
      <w:proofErr w:type="spellEnd"/>
      <w:r w:rsidR="00713EB2" w:rsidRPr="00713EB2">
        <w:rPr>
          <w:rFonts w:ascii="Palatino Linotype" w:hAnsi="Palatino Linotype" w:cs="Times New Roman"/>
          <w:sz w:val="20"/>
          <w:szCs w:val="20"/>
        </w:rPr>
        <w:t xml:space="preserve"> Program BTQ </w:t>
      </w:r>
      <w:proofErr w:type="spellStart"/>
      <w:r w:rsidR="00713EB2" w:rsidRPr="00713EB2">
        <w:rPr>
          <w:rFonts w:ascii="Palatino Linotype" w:hAnsi="Palatino Linotype" w:cs="Times New Roman"/>
          <w:sz w:val="20"/>
          <w:szCs w:val="20"/>
        </w:rPr>
        <w:t>Untuk</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Meningkatkan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Kualitas</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Membaca</w:t>
      </w:r>
      <w:proofErr w:type="spellEnd"/>
      <w:r w:rsidR="00713EB2" w:rsidRPr="00713EB2">
        <w:rPr>
          <w:rFonts w:ascii="Palatino Linotype" w:hAnsi="Palatino Linotype" w:cs="Times New Roman"/>
          <w:sz w:val="20"/>
          <w:szCs w:val="20"/>
        </w:rPr>
        <w:t xml:space="preserve"> Dan </w:t>
      </w:r>
      <w:proofErr w:type="spellStart"/>
      <w:r w:rsidR="00713EB2" w:rsidRPr="00713EB2">
        <w:rPr>
          <w:rFonts w:ascii="Palatino Linotype" w:hAnsi="Palatino Linotype" w:cs="Times New Roman"/>
          <w:sz w:val="20"/>
          <w:szCs w:val="20"/>
        </w:rPr>
        <w:t>Menulis</w:t>
      </w:r>
      <w:proofErr w:type="spellEnd"/>
      <w:r w:rsidR="00713EB2" w:rsidRPr="00713EB2">
        <w:rPr>
          <w:rFonts w:ascii="Palatino Linotype" w:hAnsi="Palatino Linotype" w:cs="Times New Roman"/>
          <w:sz w:val="20"/>
          <w:szCs w:val="20"/>
        </w:rPr>
        <w:t xml:space="preserve"> Al-Qur’an </w:t>
      </w:r>
      <w:proofErr w:type="spellStart"/>
      <w:r w:rsidR="00713EB2" w:rsidRPr="00713EB2">
        <w:rPr>
          <w:rFonts w:ascii="Palatino Linotype" w:hAnsi="Palatino Linotype" w:cs="Times New Roman"/>
          <w:sz w:val="20"/>
          <w:szCs w:val="20"/>
        </w:rPr>
        <w:t>Peserta</w:t>
      </w:r>
      <w:proofErr w:type="spellEnd"/>
      <w:r w:rsidR="00713EB2" w:rsidRPr="00713EB2">
        <w:rPr>
          <w:rFonts w:ascii="Palatino Linotype" w:hAnsi="Palatino Linotype" w:cs="Times New Roman"/>
          <w:sz w:val="20"/>
          <w:szCs w:val="20"/>
        </w:rPr>
        <w:t xml:space="preserve"> Didik SD Negeri 2 </w:t>
      </w:r>
      <w:proofErr w:type="spellStart"/>
      <w:r w:rsidR="00713EB2" w:rsidRPr="00713EB2">
        <w:rPr>
          <w:rFonts w:ascii="Palatino Linotype" w:hAnsi="Palatino Linotype" w:cs="Times New Roman"/>
          <w:sz w:val="20"/>
          <w:szCs w:val="20"/>
        </w:rPr>
        <w:t>Sidoharjo</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masih</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terdapat</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beberapa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kekurangan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sehingga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belum</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mendapatkan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hasil</w:t>
      </w:r>
      <w:proofErr w:type="spellEnd"/>
      <w:r w:rsidR="00713EB2" w:rsidRPr="00713EB2">
        <w:rPr>
          <w:rFonts w:ascii="Palatino Linotype" w:hAnsi="Palatino Linotype" w:cs="Times New Roman"/>
          <w:sz w:val="20"/>
          <w:szCs w:val="20"/>
        </w:rPr>
        <w:t xml:space="preserve"> yang </w:t>
      </w:r>
      <w:proofErr w:type="spellStart"/>
      <w:r w:rsidR="00713EB2" w:rsidRPr="00713EB2">
        <w:rPr>
          <w:rFonts w:ascii="Palatino Linotype" w:hAnsi="Palatino Linotype" w:cs="Times New Roman"/>
          <w:sz w:val="20"/>
          <w:szCs w:val="20"/>
        </w:rPr>
        <w:t>maksimal</w:t>
      </w:r>
      <w:proofErr w:type="spellEnd"/>
      <w:r w:rsidR="00713EB2" w:rsidRPr="00713EB2">
        <w:rPr>
          <w:rFonts w:ascii="Palatino Linotype" w:hAnsi="Palatino Linotype" w:cs="Times New Roman"/>
          <w:sz w:val="20"/>
          <w:szCs w:val="20"/>
        </w:rPr>
        <w:t xml:space="preserve">. Peran </w:t>
      </w:r>
      <w:proofErr w:type="spellStart"/>
      <w:r w:rsidR="00713EB2" w:rsidRPr="00713EB2">
        <w:rPr>
          <w:rFonts w:ascii="Palatino Linotype" w:hAnsi="Palatino Linotype" w:cs="Times New Roman"/>
          <w:sz w:val="20"/>
          <w:szCs w:val="20"/>
        </w:rPr>
        <w:t>pendampingan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dalam</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kegiatan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ini</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sangatlah</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penting</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karena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dengan</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adanya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pendampingan</w:t>
      </w:r>
      <w:proofErr w:type="spellEnd"/>
      <w:r w:rsidR="00713EB2" w:rsidRPr="00713EB2">
        <w:rPr>
          <w:rFonts w:ascii="Palatino Linotype" w:hAnsi="Palatino Linotype" w:cs="Times New Roman"/>
          <w:sz w:val="20"/>
          <w:szCs w:val="20"/>
        </w:rPr>
        <w:t xml:space="preserve"> program BTQ </w:t>
      </w:r>
      <w:proofErr w:type="spellStart"/>
      <w:r w:rsidR="00713EB2" w:rsidRPr="00713EB2">
        <w:rPr>
          <w:rFonts w:ascii="Palatino Linotype" w:hAnsi="Palatino Linotype" w:cs="Times New Roman"/>
          <w:sz w:val="20"/>
          <w:szCs w:val="20"/>
        </w:rPr>
        <w:t>ini</w:t>
      </w:r>
      <w:proofErr w:type="spellEnd"/>
      <w:r w:rsidR="00713EB2" w:rsidRPr="00713EB2">
        <w:rPr>
          <w:rFonts w:ascii="Palatino Linotype" w:hAnsi="Palatino Linotype" w:cs="Times New Roman"/>
          <w:sz w:val="20"/>
          <w:szCs w:val="20"/>
        </w:rPr>
        <w:t xml:space="preserve">, yang </w:t>
      </w:r>
      <w:proofErr w:type="spellStart"/>
      <w:r w:rsidR="00713EB2" w:rsidRPr="00713EB2">
        <w:rPr>
          <w:rFonts w:ascii="Palatino Linotype" w:hAnsi="Palatino Linotype" w:cs="Times New Roman"/>
          <w:sz w:val="20"/>
          <w:szCs w:val="20"/>
        </w:rPr>
        <w:t>awalnya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belum</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mengenal</w:t>
      </w:r>
      <w:proofErr w:type="spellEnd"/>
      <w:r w:rsidR="00713EB2" w:rsidRPr="00713EB2">
        <w:rPr>
          <w:rFonts w:ascii="Palatino Linotype" w:hAnsi="Palatino Linotype" w:cs="Times New Roman"/>
          <w:sz w:val="20"/>
          <w:szCs w:val="20"/>
        </w:rPr>
        <w:t xml:space="preserve"> tulisan Al-Qur’an/</w:t>
      </w:r>
      <w:proofErr w:type="spellStart"/>
      <w:r w:rsidR="00713EB2" w:rsidRPr="00713EB2">
        <w:rPr>
          <w:rFonts w:ascii="Palatino Linotype" w:hAnsi="Palatino Linotype" w:cs="Times New Roman"/>
          <w:sz w:val="20"/>
          <w:szCs w:val="20"/>
        </w:rPr>
        <w:t>arab</w:t>
      </w:r>
      <w:proofErr w:type="spellEnd"/>
      <w:r w:rsidR="00713EB2" w:rsidRPr="00713EB2">
        <w:rPr>
          <w:rFonts w:ascii="Palatino Linotype" w:hAnsi="Palatino Linotype" w:cs="Times New Roman"/>
          <w:sz w:val="20"/>
          <w:szCs w:val="20"/>
        </w:rPr>
        <w:t xml:space="preserve"> pada </w:t>
      </w:r>
      <w:proofErr w:type="spellStart"/>
      <w:r w:rsidR="00713EB2" w:rsidRPr="00713EB2">
        <w:rPr>
          <w:rFonts w:ascii="Palatino Linotype" w:hAnsi="Palatino Linotype" w:cs="Times New Roman"/>
          <w:sz w:val="20"/>
          <w:szCs w:val="20"/>
        </w:rPr>
        <w:t>akhirnya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bisa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mengetahui</w:t>
      </w:r>
      <w:proofErr w:type="spellEnd"/>
      <w:r w:rsidR="00713EB2" w:rsidRPr="00713EB2">
        <w:rPr>
          <w:rFonts w:ascii="Palatino Linotype" w:hAnsi="Palatino Linotype" w:cs="Times New Roman"/>
          <w:sz w:val="20"/>
          <w:szCs w:val="20"/>
        </w:rPr>
        <w:t xml:space="preserve"> dan </w:t>
      </w:r>
      <w:proofErr w:type="spellStart"/>
      <w:r w:rsidR="00713EB2" w:rsidRPr="00713EB2">
        <w:rPr>
          <w:rFonts w:ascii="Palatino Linotype" w:hAnsi="Palatino Linotype" w:cs="Times New Roman"/>
          <w:sz w:val="20"/>
          <w:szCs w:val="20"/>
        </w:rPr>
        <w:t>menambah</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wawasannya</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dalam</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hal</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membaca</w:t>
      </w:r>
      <w:proofErr w:type="spellEnd"/>
      <w:r w:rsidR="00713EB2" w:rsidRPr="00713EB2">
        <w:rPr>
          <w:rFonts w:ascii="Palatino Linotype" w:hAnsi="Palatino Linotype" w:cs="Times New Roman"/>
          <w:sz w:val="20"/>
          <w:szCs w:val="20"/>
        </w:rPr>
        <w:t xml:space="preserve"> dan </w:t>
      </w:r>
      <w:proofErr w:type="spellStart"/>
      <w:r w:rsidR="00713EB2" w:rsidRPr="00713EB2">
        <w:rPr>
          <w:rFonts w:ascii="Palatino Linotype" w:hAnsi="Palatino Linotype" w:cs="Times New Roman"/>
          <w:sz w:val="20"/>
          <w:szCs w:val="20"/>
        </w:rPr>
        <w:t>menulis</w:t>
      </w:r>
      <w:proofErr w:type="spellEnd"/>
      <w:r w:rsidR="00713EB2" w:rsidRPr="00713EB2">
        <w:rPr>
          <w:rFonts w:ascii="Palatino Linotype" w:hAnsi="Palatino Linotype" w:cs="Times New Roman"/>
          <w:sz w:val="20"/>
          <w:szCs w:val="20"/>
        </w:rPr>
        <w:t xml:space="preserve"> </w:t>
      </w:r>
      <w:proofErr w:type="spellStart"/>
      <w:r w:rsidR="00713EB2" w:rsidRPr="00713EB2">
        <w:rPr>
          <w:rFonts w:ascii="Palatino Linotype" w:hAnsi="Palatino Linotype" w:cs="Times New Roman"/>
          <w:sz w:val="20"/>
          <w:szCs w:val="20"/>
        </w:rPr>
        <w:t>ayat</w:t>
      </w:r>
      <w:proofErr w:type="spellEnd"/>
      <w:r w:rsidR="00713EB2" w:rsidRPr="00713EB2">
        <w:rPr>
          <w:rFonts w:ascii="Palatino Linotype" w:hAnsi="Palatino Linotype" w:cs="Times New Roman"/>
          <w:sz w:val="20"/>
          <w:szCs w:val="20"/>
        </w:rPr>
        <w:t xml:space="preserve"> Al-Qur’an.</w:t>
      </w:r>
    </w:p>
    <w:p w14:paraId="250455CE" w14:textId="77777777" w:rsidR="00713EB2" w:rsidRPr="00D729E7" w:rsidRDefault="00713EB2" w:rsidP="00D729E7">
      <w:pPr>
        <w:pStyle w:val="ListParagraph"/>
        <w:spacing w:after="120" w:line="360" w:lineRule="auto"/>
        <w:ind w:left="0"/>
        <w:jc w:val="both"/>
        <w:rPr>
          <w:rFonts w:ascii="Palatino Linotype" w:hAnsi="Palatino Linotype" w:cs="Times New Roman"/>
          <w:sz w:val="20"/>
          <w:szCs w:val="20"/>
          <w:lang w:val="id-ID"/>
        </w:rPr>
      </w:pPr>
    </w:p>
    <w:p w14:paraId="7ADC63A4" w14:textId="2FE77986" w:rsidR="00A86B21" w:rsidRPr="00D729E7" w:rsidRDefault="00E3247F" w:rsidP="00D729E7">
      <w:pPr>
        <w:spacing w:line="360" w:lineRule="auto"/>
        <w:ind w:right="77"/>
        <w:jc w:val="both"/>
        <w:rPr>
          <w:rFonts w:ascii="Palatino Linotype" w:eastAsia="Cambria" w:hAnsi="Palatino Linotype"/>
          <w:b/>
          <w:bCs/>
          <w:sz w:val="20"/>
          <w:lang w:val="id-ID"/>
        </w:rPr>
      </w:pPr>
      <w:r w:rsidRPr="00B64B1B">
        <w:rPr>
          <w:rFonts w:ascii="Palatino Linotype" w:eastAsia="Cambria" w:hAnsi="Palatino Linotype"/>
          <w:b/>
          <w:bCs/>
          <w:sz w:val="20"/>
          <w:lang w:val="id-ID"/>
        </w:rPr>
        <w:t xml:space="preserve">REFERENSI </w:t>
      </w:r>
    </w:p>
    <w:p w14:paraId="4643093D"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proofErr w:type="spellStart"/>
      <w:r w:rsidRPr="00713EB2">
        <w:rPr>
          <w:rFonts w:ascii="Palatino Linotype" w:hAnsi="Palatino Linotype" w:cs="Times New Roman"/>
          <w:sz w:val="20"/>
          <w:szCs w:val="20"/>
        </w:rPr>
        <w:t>Miftahur</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Rohmah</w:t>
      </w:r>
      <w:proofErr w:type="spellEnd"/>
      <w:r w:rsidRPr="00713EB2">
        <w:rPr>
          <w:rFonts w:ascii="Palatino Linotype" w:hAnsi="Palatino Linotype" w:cs="Times New Roman"/>
          <w:sz w:val="20"/>
          <w:szCs w:val="20"/>
        </w:rPr>
        <w:t xml:space="preserve"> (2017) </w:t>
      </w:r>
      <w:proofErr w:type="spellStart"/>
      <w:r w:rsidRPr="00713EB2">
        <w:rPr>
          <w:rFonts w:ascii="Palatino Linotype" w:hAnsi="Palatino Linotype" w:cs="Times New Roman"/>
          <w:sz w:val="20"/>
          <w:szCs w:val="20"/>
        </w:rPr>
        <w:t>Implementasi</w:t>
      </w:r>
      <w:proofErr w:type="spellEnd"/>
      <w:r w:rsidRPr="00713EB2">
        <w:rPr>
          <w:rFonts w:ascii="Palatino Linotype" w:hAnsi="Palatino Linotype" w:cs="Times New Roman"/>
          <w:sz w:val="20"/>
          <w:szCs w:val="20"/>
        </w:rPr>
        <w:t xml:space="preserve"> Program BTQ (Baca Tulis Al-Qur’an) Dalam </w:t>
      </w:r>
      <w:proofErr w:type="spellStart"/>
      <w:r w:rsidRPr="00713EB2">
        <w:rPr>
          <w:rFonts w:ascii="Palatino Linotype" w:hAnsi="Palatino Linotype" w:cs="Times New Roman"/>
          <w:sz w:val="20"/>
          <w:szCs w:val="20"/>
        </w:rPr>
        <w:t>Meningkatkan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Pembelajaran</w:t>
      </w:r>
      <w:proofErr w:type="spellEnd"/>
      <w:r w:rsidRPr="00713EB2">
        <w:rPr>
          <w:rFonts w:ascii="Palatino Linotype" w:hAnsi="Palatino Linotype" w:cs="Times New Roman"/>
          <w:sz w:val="20"/>
          <w:szCs w:val="20"/>
        </w:rPr>
        <w:t xml:space="preserve"> Al-Qur’an </w:t>
      </w:r>
      <w:proofErr w:type="spellStart"/>
      <w:r w:rsidRPr="00713EB2">
        <w:rPr>
          <w:rFonts w:ascii="Palatino Linotype" w:hAnsi="Palatino Linotype" w:cs="Times New Roman"/>
          <w:sz w:val="20"/>
          <w:szCs w:val="20"/>
        </w:rPr>
        <w:t>Siswa</w:t>
      </w:r>
      <w:proofErr w:type="spellEnd"/>
    </w:p>
    <w:p w14:paraId="14C64433"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r w:rsidRPr="00713EB2">
        <w:rPr>
          <w:rFonts w:ascii="Palatino Linotype" w:hAnsi="Palatino Linotype" w:cs="Times New Roman"/>
          <w:sz w:val="20"/>
          <w:szCs w:val="20"/>
        </w:rPr>
        <w:t xml:space="preserve">Aquami </w:t>
      </w:r>
      <w:proofErr w:type="spellStart"/>
      <w:r w:rsidRPr="00713EB2">
        <w:rPr>
          <w:rFonts w:ascii="Palatino Linotype" w:hAnsi="Palatino Linotype" w:cs="Times New Roman"/>
          <w:sz w:val="20"/>
          <w:szCs w:val="20"/>
        </w:rPr>
        <w:t>Aquami</w:t>
      </w:r>
      <w:proofErr w:type="spellEnd"/>
      <w:r w:rsidRPr="00713EB2">
        <w:rPr>
          <w:rFonts w:ascii="Palatino Linotype" w:hAnsi="Palatino Linotype" w:cs="Times New Roman"/>
          <w:sz w:val="20"/>
          <w:szCs w:val="20"/>
        </w:rPr>
        <w:t>, (2017). “</w:t>
      </w:r>
      <w:proofErr w:type="spellStart"/>
      <w:r w:rsidRPr="00713EB2">
        <w:rPr>
          <w:rFonts w:ascii="Palatino Linotype" w:hAnsi="Palatino Linotype" w:cs="Times New Roman"/>
          <w:sz w:val="20"/>
          <w:szCs w:val="20"/>
        </w:rPr>
        <w:t>Korelasi</w:t>
      </w:r>
      <w:proofErr w:type="spellEnd"/>
      <w:r w:rsidRPr="00713EB2">
        <w:rPr>
          <w:rFonts w:ascii="Palatino Linotype" w:hAnsi="Palatino Linotype" w:cs="Times New Roman"/>
          <w:sz w:val="20"/>
          <w:szCs w:val="20"/>
        </w:rPr>
        <w:t xml:space="preserve"> Antara </w:t>
      </w:r>
      <w:proofErr w:type="spellStart"/>
      <w:r w:rsidRPr="00713EB2">
        <w:rPr>
          <w:rFonts w:ascii="Palatino Linotype" w:hAnsi="Palatino Linotype" w:cs="Times New Roman"/>
          <w:sz w:val="20"/>
          <w:szCs w:val="20"/>
        </w:rPr>
        <w:t>Kemampuan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Membaca</w:t>
      </w:r>
      <w:proofErr w:type="spellEnd"/>
      <w:r w:rsidRPr="00713EB2">
        <w:rPr>
          <w:rFonts w:ascii="Palatino Linotype" w:hAnsi="Palatino Linotype" w:cs="Times New Roman"/>
          <w:sz w:val="20"/>
          <w:szCs w:val="20"/>
        </w:rPr>
        <w:t xml:space="preserve"> Al-</w:t>
      </w:r>
      <w:proofErr w:type="spellStart"/>
      <w:r w:rsidRPr="00713EB2">
        <w:rPr>
          <w:rFonts w:ascii="Palatino Linotype" w:hAnsi="Palatino Linotype" w:cs="Times New Roman"/>
          <w:sz w:val="20"/>
          <w:szCs w:val="20"/>
        </w:rPr>
        <w:t>Qur</w:t>
      </w:r>
      <w:r w:rsidRPr="00713EB2">
        <w:rPr>
          <w:rFonts w:ascii="Times New Roman" w:hAnsi="Times New Roman" w:cs="Times New Roman"/>
          <w:sz w:val="20"/>
          <w:szCs w:val="20"/>
        </w:rPr>
        <w:t>‟</w:t>
      </w:r>
      <w:r w:rsidRPr="00713EB2">
        <w:rPr>
          <w:rFonts w:ascii="Palatino Linotype" w:hAnsi="Palatino Linotype" w:cs="Times New Roman"/>
          <w:sz w:val="20"/>
          <w:szCs w:val="20"/>
        </w:rPr>
        <w:t>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Dengan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Keterampilan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Menulis</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Huruf</w:t>
      </w:r>
      <w:proofErr w:type="spellEnd"/>
      <w:r w:rsidRPr="00713EB2">
        <w:rPr>
          <w:rFonts w:ascii="Palatino Linotype" w:hAnsi="Palatino Linotype" w:cs="Times New Roman"/>
          <w:sz w:val="20"/>
          <w:szCs w:val="20"/>
        </w:rPr>
        <w:t xml:space="preserve"> Arab Pada Mata Pelajaran Al-Qur</w:t>
      </w:r>
      <w:r w:rsidRPr="00713EB2">
        <w:rPr>
          <w:rFonts w:ascii="Palatino Linotype" w:hAnsi="Palatino Linotype" w:cs="Palatino Linotype"/>
          <w:sz w:val="20"/>
          <w:szCs w:val="20"/>
        </w:rPr>
        <w:t>’</w:t>
      </w:r>
      <w:r w:rsidRPr="00713EB2">
        <w:rPr>
          <w:rFonts w:ascii="Palatino Linotype" w:hAnsi="Palatino Linotype" w:cs="Times New Roman"/>
          <w:sz w:val="20"/>
          <w:szCs w:val="20"/>
        </w:rPr>
        <w:t xml:space="preserve">an </w:t>
      </w:r>
      <w:proofErr w:type="spellStart"/>
      <w:r w:rsidRPr="00713EB2">
        <w:rPr>
          <w:rFonts w:ascii="Palatino Linotype" w:hAnsi="Palatino Linotype" w:cs="Times New Roman"/>
          <w:sz w:val="20"/>
          <w:szCs w:val="20"/>
        </w:rPr>
        <w:t>Hadits</w:t>
      </w:r>
      <w:proofErr w:type="spellEnd"/>
      <w:r w:rsidRPr="00713EB2">
        <w:rPr>
          <w:rFonts w:ascii="Palatino Linotype" w:hAnsi="Palatino Linotype" w:cs="Times New Roman"/>
          <w:sz w:val="20"/>
          <w:szCs w:val="20"/>
        </w:rPr>
        <w:t xml:space="preserve"> Di Madrasah </w:t>
      </w:r>
      <w:proofErr w:type="spellStart"/>
      <w:r w:rsidRPr="00713EB2">
        <w:rPr>
          <w:rFonts w:ascii="Palatino Linotype" w:hAnsi="Palatino Linotype" w:cs="Times New Roman"/>
          <w:sz w:val="20"/>
          <w:szCs w:val="20"/>
        </w:rPr>
        <w:t>Ibtidaiyah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Quraniah</w:t>
      </w:r>
      <w:proofErr w:type="spellEnd"/>
      <w:r w:rsidRPr="00713EB2">
        <w:rPr>
          <w:rFonts w:ascii="Palatino Linotype" w:hAnsi="Palatino Linotype" w:cs="Times New Roman"/>
          <w:sz w:val="20"/>
          <w:szCs w:val="20"/>
        </w:rPr>
        <w:t xml:space="preserve"> 8 Palembang</w:t>
      </w:r>
      <w:r w:rsidRPr="00713EB2">
        <w:rPr>
          <w:rFonts w:ascii="Palatino Linotype" w:hAnsi="Palatino Linotype" w:cs="Palatino Linotype"/>
          <w:sz w:val="20"/>
          <w:szCs w:val="20"/>
        </w:rPr>
        <w:t>”</w:t>
      </w:r>
      <w:r w:rsidRPr="00713EB2">
        <w:rPr>
          <w:rFonts w:ascii="Palatino Linotype" w:hAnsi="Palatino Linotype" w:cs="Times New Roman"/>
          <w:sz w:val="20"/>
          <w:szCs w:val="20"/>
        </w:rPr>
        <w:t xml:space="preserve">, Jip: </w:t>
      </w:r>
      <w:proofErr w:type="spellStart"/>
      <w:r w:rsidRPr="00713EB2">
        <w:rPr>
          <w:rFonts w:ascii="Palatino Linotype" w:hAnsi="Palatino Linotype" w:cs="Times New Roman"/>
          <w:sz w:val="20"/>
          <w:szCs w:val="20"/>
        </w:rPr>
        <w:t>Jurnal</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Ilmiah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Pgmi</w:t>
      </w:r>
      <w:proofErr w:type="spellEnd"/>
      <w:r w:rsidRPr="00713EB2">
        <w:rPr>
          <w:rFonts w:ascii="Palatino Linotype" w:hAnsi="Palatino Linotype" w:cs="Times New Roman"/>
          <w:sz w:val="20"/>
          <w:szCs w:val="20"/>
        </w:rPr>
        <w:t xml:space="preserve">, 3.1 </w:t>
      </w:r>
    </w:p>
    <w:p w14:paraId="1533269B"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r w:rsidRPr="00713EB2">
        <w:rPr>
          <w:rFonts w:ascii="Palatino Linotype" w:hAnsi="Palatino Linotype" w:cs="Times New Roman"/>
          <w:sz w:val="20"/>
          <w:szCs w:val="20"/>
        </w:rPr>
        <w:t>Rini Astuti, (2013) “</w:t>
      </w:r>
      <w:proofErr w:type="spellStart"/>
      <w:r w:rsidRPr="00713EB2">
        <w:rPr>
          <w:rFonts w:ascii="Palatino Linotype" w:hAnsi="Palatino Linotype" w:cs="Times New Roman"/>
          <w:sz w:val="20"/>
          <w:szCs w:val="20"/>
        </w:rPr>
        <w:t>Peningkatan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Kemampuan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Membaca</w:t>
      </w:r>
      <w:proofErr w:type="spellEnd"/>
      <w:r w:rsidRPr="00713EB2">
        <w:rPr>
          <w:rFonts w:ascii="Palatino Linotype" w:hAnsi="Palatino Linotype" w:cs="Times New Roman"/>
          <w:sz w:val="20"/>
          <w:szCs w:val="20"/>
        </w:rPr>
        <w:t xml:space="preserve"> Al-Quran Pada Anak Attention Deficit Disorder </w:t>
      </w:r>
      <w:proofErr w:type="spellStart"/>
      <w:r w:rsidRPr="00713EB2">
        <w:rPr>
          <w:rFonts w:ascii="Palatino Linotype" w:hAnsi="Palatino Linotype" w:cs="Times New Roman"/>
          <w:sz w:val="20"/>
          <w:szCs w:val="20"/>
        </w:rPr>
        <w:t>Melalui</w:t>
      </w:r>
      <w:proofErr w:type="spellEnd"/>
      <w:r w:rsidRPr="00713EB2">
        <w:rPr>
          <w:rFonts w:ascii="Palatino Linotype" w:hAnsi="Palatino Linotype" w:cs="Times New Roman"/>
          <w:sz w:val="20"/>
          <w:szCs w:val="20"/>
        </w:rPr>
        <w:t xml:space="preserve"> Metode Al-</w:t>
      </w:r>
      <w:proofErr w:type="spellStart"/>
      <w:r w:rsidRPr="00713EB2">
        <w:rPr>
          <w:rFonts w:ascii="Palatino Linotype" w:hAnsi="Palatino Linotype" w:cs="Times New Roman"/>
          <w:sz w:val="20"/>
          <w:szCs w:val="20"/>
        </w:rPr>
        <w:t>Barqy</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Berbasis</w:t>
      </w:r>
      <w:proofErr w:type="spellEnd"/>
      <w:r w:rsidRPr="00713EB2">
        <w:rPr>
          <w:rFonts w:ascii="Palatino Linotype" w:hAnsi="Palatino Linotype" w:cs="Times New Roman"/>
          <w:sz w:val="20"/>
          <w:szCs w:val="20"/>
        </w:rPr>
        <w:t xml:space="preserve"> Applied </w:t>
      </w:r>
      <w:proofErr w:type="spellStart"/>
      <w:r w:rsidRPr="00713EB2">
        <w:rPr>
          <w:rFonts w:ascii="Palatino Linotype" w:hAnsi="Palatino Linotype" w:cs="Times New Roman"/>
          <w:sz w:val="20"/>
          <w:szCs w:val="20"/>
        </w:rPr>
        <w:t>Behavior</w:t>
      </w:r>
      <w:proofErr w:type="spellEnd"/>
      <w:r w:rsidRPr="00713EB2">
        <w:rPr>
          <w:rFonts w:ascii="Palatino Linotype" w:hAnsi="Palatino Linotype" w:cs="Times New Roman"/>
          <w:sz w:val="20"/>
          <w:szCs w:val="20"/>
        </w:rPr>
        <w:t xml:space="preserve"> Analysis Paud </w:t>
      </w:r>
      <w:proofErr w:type="spellStart"/>
      <w:r w:rsidRPr="00713EB2">
        <w:rPr>
          <w:rFonts w:ascii="Palatino Linotype" w:hAnsi="Palatino Linotype" w:cs="Times New Roman"/>
          <w:sz w:val="20"/>
          <w:szCs w:val="20"/>
        </w:rPr>
        <w:t>Pps</w:t>
      </w:r>
      <w:proofErr w:type="spellEnd"/>
      <w:r w:rsidRPr="00713EB2">
        <w:rPr>
          <w:rFonts w:ascii="Palatino Linotype" w:hAnsi="Palatino Linotype" w:cs="Times New Roman"/>
          <w:sz w:val="20"/>
          <w:szCs w:val="20"/>
        </w:rPr>
        <w:t xml:space="preserve"> Universitas Negeri Jakarta Al-Quran </w:t>
      </w:r>
      <w:proofErr w:type="spellStart"/>
      <w:r w:rsidRPr="00713EB2">
        <w:rPr>
          <w:rFonts w:ascii="Palatino Linotype" w:hAnsi="Palatino Linotype" w:cs="Times New Roman"/>
          <w:sz w:val="20"/>
          <w:szCs w:val="20"/>
        </w:rPr>
        <w:t>Beberapa</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Huruf</w:t>
      </w:r>
      <w:proofErr w:type="spellEnd"/>
      <w:r w:rsidRPr="00713EB2">
        <w:rPr>
          <w:rFonts w:ascii="Palatino Linotype" w:hAnsi="Palatino Linotype" w:cs="Times New Roman"/>
          <w:sz w:val="20"/>
          <w:szCs w:val="20"/>
        </w:rPr>
        <w:t xml:space="preserve"> </w:t>
      </w:r>
      <w:proofErr w:type="spellStart"/>
      <w:proofErr w:type="gramStart"/>
      <w:r w:rsidRPr="00713EB2">
        <w:rPr>
          <w:rFonts w:ascii="Palatino Linotype" w:hAnsi="Palatino Linotype" w:cs="Times New Roman"/>
          <w:sz w:val="20"/>
          <w:szCs w:val="20"/>
        </w:rPr>
        <w:t>ijaiyah</w:t>
      </w:r>
      <w:proofErr w:type="spellEnd"/>
      <w:r w:rsidRPr="00713EB2">
        <w:rPr>
          <w:rFonts w:ascii="Palatino Linotype" w:hAnsi="Palatino Linotype" w:cs="Times New Roman"/>
          <w:sz w:val="20"/>
          <w:szCs w:val="20"/>
        </w:rPr>
        <w:t xml:space="preserve"> ,</w:t>
      </w:r>
      <w:proofErr w:type="gram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Sedangkan</w:t>
      </w:r>
      <w:proofErr w:type="spellEnd"/>
      <w:r w:rsidRPr="00713EB2">
        <w:rPr>
          <w:rFonts w:ascii="Palatino Linotype" w:hAnsi="Palatino Linotype" w:cs="Times New Roman"/>
          <w:sz w:val="20"/>
          <w:szCs w:val="20"/>
        </w:rPr>
        <w:t xml:space="preserve"> ( Attention ADD ( Attention Deficit Dis</w:t>
      </w:r>
      <w:r w:rsidRPr="00713EB2">
        <w:rPr>
          <w:rFonts w:ascii="Times New Roman" w:hAnsi="Times New Roman" w:cs="Times New Roman"/>
          <w:sz w:val="20"/>
          <w:szCs w:val="20"/>
        </w:rPr>
        <w:t>‟</w:t>
      </w:r>
      <w:r w:rsidRPr="00713EB2">
        <w:rPr>
          <w:rFonts w:ascii="Palatino Linotype" w:hAnsi="Palatino Linotype" w:cs="Times New Roman"/>
          <w:sz w:val="20"/>
          <w:szCs w:val="20"/>
        </w:rPr>
        <w:t xml:space="preserve">, Pendidikan </w:t>
      </w:r>
      <w:proofErr w:type="spellStart"/>
      <w:r w:rsidRPr="00713EB2">
        <w:rPr>
          <w:rFonts w:ascii="Palatino Linotype" w:hAnsi="Palatino Linotype" w:cs="Times New Roman"/>
          <w:sz w:val="20"/>
          <w:szCs w:val="20"/>
        </w:rPr>
        <w:t>Usia</w:t>
      </w:r>
      <w:proofErr w:type="spellEnd"/>
      <w:r w:rsidRPr="00713EB2">
        <w:rPr>
          <w:rFonts w:ascii="Palatino Linotype" w:hAnsi="Palatino Linotype" w:cs="Times New Roman"/>
          <w:sz w:val="20"/>
          <w:szCs w:val="20"/>
        </w:rPr>
        <w:t xml:space="preserve"> Dini, 7.2.</w:t>
      </w:r>
    </w:p>
    <w:p w14:paraId="665CC61F"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proofErr w:type="spellStart"/>
      <w:proofErr w:type="gramStart"/>
      <w:r w:rsidRPr="00713EB2">
        <w:rPr>
          <w:rFonts w:ascii="Palatino Linotype" w:hAnsi="Palatino Linotype" w:cs="Times New Roman"/>
          <w:sz w:val="20"/>
          <w:szCs w:val="20"/>
        </w:rPr>
        <w:t>Shalahuddin</w:t>
      </w:r>
      <w:proofErr w:type="spellEnd"/>
      <w:r w:rsidRPr="00713EB2">
        <w:rPr>
          <w:rFonts w:ascii="Palatino Linotype" w:hAnsi="Palatino Linotype" w:cs="Times New Roman"/>
          <w:sz w:val="20"/>
          <w:szCs w:val="20"/>
        </w:rPr>
        <w:t>,  Abdulmajid</w:t>
      </w:r>
      <w:proofErr w:type="gramEnd"/>
      <w:r w:rsidRPr="00713EB2">
        <w:rPr>
          <w:rFonts w:ascii="Palatino Linotype" w:hAnsi="Palatino Linotype" w:cs="Times New Roman"/>
          <w:sz w:val="20"/>
          <w:szCs w:val="20"/>
        </w:rPr>
        <w:t xml:space="preserve"> (2019) </w:t>
      </w:r>
      <w:proofErr w:type="spellStart"/>
      <w:r w:rsidRPr="00713EB2">
        <w:rPr>
          <w:rFonts w:ascii="Palatino Linotype" w:hAnsi="Palatino Linotype" w:cs="Times New Roman"/>
          <w:sz w:val="20"/>
          <w:szCs w:val="20"/>
        </w:rPr>
        <w:t>Taallum</w:t>
      </w:r>
      <w:proofErr w:type="spellEnd"/>
      <w:r w:rsidRPr="00713EB2">
        <w:rPr>
          <w:rFonts w:ascii="Palatino Linotype" w:hAnsi="Palatino Linotype" w:cs="Times New Roman"/>
          <w:sz w:val="20"/>
          <w:szCs w:val="20"/>
        </w:rPr>
        <w:t xml:space="preserve"> al-</w:t>
      </w:r>
      <w:proofErr w:type="spellStart"/>
      <w:r w:rsidRPr="00713EB2">
        <w:rPr>
          <w:rFonts w:ascii="Palatino Linotype" w:hAnsi="Palatino Linotype" w:cs="Times New Roman"/>
          <w:sz w:val="20"/>
          <w:szCs w:val="20"/>
        </w:rPr>
        <w:t>lugah</w:t>
      </w:r>
      <w:proofErr w:type="spellEnd"/>
      <w:r w:rsidRPr="00713EB2">
        <w:rPr>
          <w:rFonts w:ascii="Palatino Linotype" w:hAnsi="Palatino Linotype" w:cs="Times New Roman"/>
          <w:sz w:val="20"/>
          <w:szCs w:val="20"/>
        </w:rPr>
        <w:t xml:space="preserve"> al-</w:t>
      </w:r>
      <w:proofErr w:type="spellStart"/>
      <w:r w:rsidRPr="00713EB2">
        <w:rPr>
          <w:rFonts w:ascii="Palatino Linotype" w:hAnsi="Palatino Linotype" w:cs="Times New Roman"/>
          <w:sz w:val="20"/>
          <w:szCs w:val="20"/>
        </w:rPr>
        <w:t>hayyah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wa</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ta’l</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muha</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baina</w:t>
      </w:r>
      <w:proofErr w:type="spellEnd"/>
      <w:r w:rsidRPr="00713EB2">
        <w:rPr>
          <w:rFonts w:ascii="Palatino Linotype" w:hAnsi="Palatino Linotype" w:cs="Times New Roman"/>
          <w:sz w:val="20"/>
          <w:szCs w:val="20"/>
        </w:rPr>
        <w:t xml:space="preserve"> al-</w:t>
      </w:r>
      <w:proofErr w:type="spellStart"/>
      <w:r w:rsidRPr="00713EB2">
        <w:rPr>
          <w:rFonts w:ascii="Palatino Linotype" w:hAnsi="Palatino Linotype" w:cs="Times New Roman"/>
          <w:sz w:val="20"/>
          <w:szCs w:val="20"/>
        </w:rPr>
        <w:t>Nariyyah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wa</w:t>
      </w:r>
      <w:proofErr w:type="spellEnd"/>
      <w:r w:rsidRPr="00713EB2">
        <w:rPr>
          <w:rFonts w:ascii="Palatino Linotype" w:hAnsi="Palatino Linotype" w:cs="Times New Roman"/>
          <w:sz w:val="20"/>
          <w:szCs w:val="20"/>
        </w:rPr>
        <w:t xml:space="preserve"> al-</w:t>
      </w:r>
      <w:proofErr w:type="spellStart"/>
      <w:r w:rsidRPr="00713EB2">
        <w:rPr>
          <w:rFonts w:ascii="Palatino Linotype" w:hAnsi="Palatino Linotype" w:cs="Times New Roman"/>
          <w:sz w:val="20"/>
          <w:szCs w:val="20"/>
        </w:rPr>
        <w:t>Tatb</w:t>
      </w:r>
      <w:proofErr w:type="spellEnd"/>
      <w:r w:rsidRPr="00713EB2">
        <w:rPr>
          <w:rFonts w:ascii="Palatino Linotype" w:hAnsi="Palatino Linotype" w:cs="Times New Roman"/>
          <w:sz w:val="20"/>
          <w:szCs w:val="20"/>
        </w:rPr>
        <w:t xml:space="preserve"> q. </w:t>
      </w:r>
      <w:proofErr w:type="spellStart"/>
      <w:r w:rsidRPr="00713EB2">
        <w:rPr>
          <w:rFonts w:ascii="Palatino Linotype" w:hAnsi="Palatino Linotype" w:cs="Times New Roman"/>
          <w:sz w:val="20"/>
          <w:szCs w:val="20"/>
        </w:rPr>
        <w:t>Lubnan:Maktabah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Lubnan</w:t>
      </w:r>
      <w:proofErr w:type="spellEnd"/>
      <w:r w:rsidRPr="00713EB2">
        <w:rPr>
          <w:rFonts w:ascii="Palatino Linotype" w:hAnsi="Palatino Linotype" w:cs="Times New Roman"/>
          <w:sz w:val="20"/>
          <w:szCs w:val="20"/>
        </w:rPr>
        <w:t xml:space="preserve">, </w:t>
      </w:r>
    </w:p>
    <w:p w14:paraId="10298DD9"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proofErr w:type="spellStart"/>
      <w:r w:rsidRPr="00713EB2">
        <w:rPr>
          <w:rFonts w:ascii="Palatino Linotype" w:hAnsi="Palatino Linotype" w:cs="Times New Roman"/>
          <w:sz w:val="20"/>
          <w:szCs w:val="20"/>
        </w:rPr>
        <w:t>Saepudin</w:t>
      </w:r>
      <w:proofErr w:type="spellEnd"/>
      <w:r w:rsidRPr="00713EB2">
        <w:rPr>
          <w:rFonts w:ascii="Palatino Linotype" w:hAnsi="Palatino Linotype" w:cs="Times New Roman"/>
          <w:sz w:val="20"/>
          <w:szCs w:val="20"/>
        </w:rPr>
        <w:t xml:space="preserve">, </w:t>
      </w:r>
      <w:proofErr w:type="spellStart"/>
      <w:proofErr w:type="gramStart"/>
      <w:r w:rsidRPr="00713EB2">
        <w:rPr>
          <w:rFonts w:ascii="Palatino Linotype" w:hAnsi="Palatino Linotype" w:cs="Times New Roman"/>
          <w:sz w:val="20"/>
          <w:szCs w:val="20"/>
        </w:rPr>
        <w:t>M.Pd</w:t>
      </w:r>
      <w:proofErr w:type="spellEnd"/>
      <w:proofErr w:type="gramEnd"/>
      <w:r w:rsidRPr="00713EB2">
        <w:rPr>
          <w:rFonts w:ascii="Palatino Linotype" w:hAnsi="Palatino Linotype" w:cs="Times New Roman"/>
          <w:sz w:val="20"/>
          <w:szCs w:val="20"/>
        </w:rPr>
        <w:t xml:space="preserve">, (2013) “ </w:t>
      </w:r>
      <w:proofErr w:type="spellStart"/>
      <w:r w:rsidRPr="00713EB2">
        <w:rPr>
          <w:rFonts w:ascii="Palatino Linotype" w:hAnsi="Palatino Linotype" w:cs="Times New Roman"/>
          <w:sz w:val="20"/>
          <w:szCs w:val="20"/>
        </w:rPr>
        <w:t>Pembelajaran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Keterampilan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Berbahasa</w:t>
      </w:r>
      <w:proofErr w:type="spellEnd"/>
      <w:r w:rsidRPr="00713EB2">
        <w:rPr>
          <w:rFonts w:ascii="Palatino Linotype" w:hAnsi="Palatino Linotype" w:cs="Times New Roman"/>
          <w:sz w:val="20"/>
          <w:szCs w:val="20"/>
        </w:rPr>
        <w:t xml:space="preserve"> Arab Teori dan </w:t>
      </w:r>
      <w:proofErr w:type="spellStart"/>
      <w:r w:rsidRPr="00713EB2">
        <w:rPr>
          <w:rFonts w:ascii="Palatino Linotype" w:hAnsi="Palatino Linotype" w:cs="Times New Roman"/>
          <w:sz w:val="20"/>
          <w:szCs w:val="20"/>
        </w:rPr>
        <w:t>Praktik</w:t>
      </w:r>
      <w:proofErr w:type="spellEnd"/>
      <w:r w:rsidRPr="00713EB2">
        <w:rPr>
          <w:rFonts w:ascii="Palatino Linotype" w:hAnsi="Palatino Linotype" w:cs="Times New Roman"/>
          <w:sz w:val="20"/>
          <w:szCs w:val="20"/>
        </w:rPr>
        <w:t xml:space="preserve">, CV. </w:t>
      </w:r>
      <w:proofErr w:type="spellStart"/>
      <w:r w:rsidRPr="00713EB2">
        <w:rPr>
          <w:rFonts w:ascii="Palatino Linotype" w:hAnsi="Palatino Linotype" w:cs="Times New Roman"/>
          <w:sz w:val="20"/>
          <w:szCs w:val="20"/>
        </w:rPr>
        <w:t>Orbittrust</w:t>
      </w:r>
      <w:proofErr w:type="spellEnd"/>
      <w:r w:rsidRPr="00713EB2">
        <w:rPr>
          <w:rFonts w:ascii="Palatino Linotype" w:hAnsi="Palatino Linotype" w:cs="Times New Roman"/>
          <w:sz w:val="20"/>
          <w:szCs w:val="20"/>
        </w:rPr>
        <w:t xml:space="preserve"> Corp</w:t>
      </w:r>
    </w:p>
    <w:p w14:paraId="2533779B"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proofErr w:type="spellStart"/>
      <w:r w:rsidRPr="00713EB2">
        <w:rPr>
          <w:rFonts w:ascii="Palatino Linotype" w:hAnsi="Palatino Linotype" w:cs="Times New Roman"/>
          <w:sz w:val="20"/>
          <w:szCs w:val="20"/>
        </w:rPr>
        <w:t>Muniarty</w:t>
      </w:r>
      <w:proofErr w:type="spellEnd"/>
      <w:r w:rsidRPr="00713EB2">
        <w:rPr>
          <w:rFonts w:ascii="Palatino Linotype" w:hAnsi="Palatino Linotype" w:cs="Times New Roman"/>
          <w:sz w:val="20"/>
          <w:szCs w:val="20"/>
        </w:rPr>
        <w:t xml:space="preserve">, </w:t>
      </w:r>
      <w:proofErr w:type="gramStart"/>
      <w:r w:rsidRPr="00713EB2">
        <w:rPr>
          <w:rFonts w:ascii="Palatino Linotype" w:hAnsi="Palatino Linotype" w:cs="Times New Roman"/>
          <w:sz w:val="20"/>
          <w:szCs w:val="20"/>
        </w:rPr>
        <w:t xml:space="preserve">Puji,  </w:t>
      </w:r>
      <w:proofErr w:type="spellStart"/>
      <w:r w:rsidRPr="00713EB2">
        <w:rPr>
          <w:rFonts w:ascii="Palatino Linotype" w:hAnsi="Palatino Linotype" w:cs="Times New Roman"/>
          <w:sz w:val="20"/>
          <w:szCs w:val="20"/>
        </w:rPr>
        <w:t>dkk</w:t>
      </w:r>
      <w:proofErr w:type="spellEnd"/>
      <w:proofErr w:type="gramEnd"/>
      <w:r w:rsidRPr="00713EB2">
        <w:rPr>
          <w:rFonts w:ascii="Palatino Linotype" w:hAnsi="Palatino Linotype" w:cs="Times New Roman"/>
          <w:sz w:val="20"/>
          <w:szCs w:val="20"/>
        </w:rPr>
        <w:t xml:space="preserve">, (2021) </w:t>
      </w:r>
      <w:proofErr w:type="spellStart"/>
      <w:r w:rsidRPr="00713EB2">
        <w:rPr>
          <w:rFonts w:ascii="Palatino Linotype" w:hAnsi="Palatino Linotype" w:cs="Times New Roman"/>
          <w:sz w:val="20"/>
          <w:szCs w:val="20"/>
        </w:rPr>
        <w:t>Pendampingan</w:t>
      </w:r>
      <w:proofErr w:type="spellEnd"/>
      <w:r w:rsidRPr="00713EB2">
        <w:rPr>
          <w:rFonts w:ascii="Palatino Linotype" w:hAnsi="Palatino Linotype" w:cs="Times New Roman"/>
          <w:sz w:val="20"/>
          <w:szCs w:val="20"/>
        </w:rPr>
        <w:t xml:space="preserve"> Baca Tulis Al-Qur’an Bagi Anak-Anak di Lokasi KKN </w:t>
      </w:r>
      <w:proofErr w:type="spellStart"/>
      <w:r w:rsidRPr="00713EB2">
        <w:rPr>
          <w:rFonts w:ascii="Palatino Linotype" w:hAnsi="Palatino Linotype" w:cs="Times New Roman"/>
          <w:sz w:val="20"/>
          <w:szCs w:val="20"/>
        </w:rPr>
        <w:t>Kelurahan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Dodu</w:t>
      </w:r>
      <w:proofErr w:type="spellEnd"/>
      <w:r w:rsidRPr="00713EB2">
        <w:rPr>
          <w:rFonts w:ascii="Palatino Linotype" w:hAnsi="Palatino Linotype" w:cs="Times New Roman"/>
          <w:sz w:val="20"/>
          <w:szCs w:val="20"/>
        </w:rPr>
        <w:t xml:space="preserve"> Kota Bima</w:t>
      </w:r>
    </w:p>
    <w:p w14:paraId="42802A82"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proofErr w:type="spellStart"/>
      <w:r w:rsidRPr="00713EB2">
        <w:rPr>
          <w:rFonts w:ascii="Palatino Linotype" w:hAnsi="Palatino Linotype" w:cs="Times New Roman"/>
          <w:sz w:val="20"/>
          <w:szCs w:val="20"/>
        </w:rPr>
        <w:t>Mahalli</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dkk</w:t>
      </w:r>
      <w:proofErr w:type="spellEnd"/>
      <w:r w:rsidRPr="00713EB2">
        <w:rPr>
          <w:rFonts w:ascii="Palatino Linotype" w:hAnsi="Palatino Linotype" w:cs="Times New Roman"/>
          <w:sz w:val="20"/>
          <w:szCs w:val="20"/>
        </w:rPr>
        <w:t xml:space="preserve">, (2021) </w:t>
      </w:r>
      <w:proofErr w:type="spellStart"/>
      <w:r w:rsidRPr="00713EB2">
        <w:rPr>
          <w:rFonts w:ascii="Palatino Linotype" w:hAnsi="Palatino Linotype" w:cs="Times New Roman"/>
          <w:sz w:val="20"/>
          <w:szCs w:val="20"/>
        </w:rPr>
        <w:t>Pendampingan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Pembelajaran</w:t>
      </w:r>
      <w:proofErr w:type="spellEnd"/>
      <w:r w:rsidRPr="00713EB2">
        <w:rPr>
          <w:rFonts w:ascii="Palatino Linotype" w:hAnsi="Palatino Linotype" w:cs="Times New Roman"/>
          <w:sz w:val="20"/>
          <w:szCs w:val="20"/>
        </w:rPr>
        <w:t xml:space="preserve"> Baca Tulis Al-Qur’an pada </w:t>
      </w:r>
      <w:proofErr w:type="spellStart"/>
      <w:r w:rsidRPr="00713EB2">
        <w:rPr>
          <w:rFonts w:ascii="Palatino Linotype" w:hAnsi="Palatino Linotype" w:cs="Times New Roman"/>
          <w:sz w:val="20"/>
          <w:szCs w:val="20"/>
        </w:rPr>
        <w:t>Siswa</w:t>
      </w:r>
      <w:proofErr w:type="spellEnd"/>
      <w:r w:rsidRPr="00713EB2">
        <w:rPr>
          <w:rFonts w:ascii="Palatino Linotype" w:hAnsi="Palatino Linotype" w:cs="Times New Roman"/>
          <w:sz w:val="20"/>
          <w:szCs w:val="20"/>
        </w:rPr>
        <w:t xml:space="preserve"> SD Negeri 2 </w:t>
      </w:r>
      <w:proofErr w:type="spellStart"/>
      <w:r w:rsidRPr="00713EB2">
        <w:rPr>
          <w:rFonts w:ascii="Palatino Linotype" w:hAnsi="Palatino Linotype" w:cs="Times New Roman"/>
          <w:sz w:val="20"/>
          <w:szCs w:val="20"/>
        </w:rPr>
        <w:t>Kuwasen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Jepara</w:t>
      </w:r>
      <w:proofErr w:type="spellEnd"/>
    </w:p>
    <w:p w14:paraId="49EB95B7"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proofErr w:type="spellStart"/>
      <w:r w:rsidRPr="00713EB2">
        <w:rPr>
          <w:rFonts w:ascii="Palatino Linotype" w:hAnsi="Palatino Linotype" w:cs="Times New Roman"/>
          <w:sz w:val="20"/>
          <w:szCs w:val="20"/>
        </w:rPr>
        <w:lastRenderedPageBreak/>
        <w:t>Luthfiah</w:t>
      </w:r>
      <w:proofErr w:type="spellEnd"/>
      <w:r w:rsidRPr="00713EB2">
        <w:rPr>
          <w:rFonts w:ascii="Palatino Linotype" w:hAnsi="Palatino Linotype" w:cs="Times New Roman"/>
          <w:sz w:val="20"/>
          <w:szCs w:val="20"/>
        </w:rPr>
        <w:t xml:space="preserve"> Nur Izzati, </w:t>
      </w:r>
      <w:proofErr w:type="spellStart"/>
      <w:r w:rsidRPr="00713EB2">
        <w:rPr>
          <w:rFonts w:ascii="Palatino Linotype" w:hAnsi="Palatino Linotype" w:cs="Times New Roman"/>
          <w:sz w:val="20"/>
          <w:szCs w:val="20"/>
        </w:rPr>
        <w:t>dkk</w:t>
      </w:r>
      <w:proofErr w:type="spellEnd"/>
      <w:r w:rsidRPr="00713EB2">
        <w:rPr>
          <w:rFonts w:ascii="Palatino Linotype" w:hAnsi="Palatino Linotype" w:cs="Times New Roman"/>
          <w:sz w:val="20"/>
          <w:szCs w:val="20"/>
        </w:rPr>
        <w:t xml:space="preserve">, (2021) </w:t>
      </w:r>
      <w:proofErr w:type="spellStart"/>
      <w:r w:rsidRPr="00713EB2">
        <w:rPr>
          <w:rFonts w:ascii="Palatino Linotype" w:hAnsi="Palatino Linotype" w:cs="Times New Roman"/>
          <w:sz w:val="20"/>
          <w:szCs w:val="20"/>
        </w:rPr>
        <w:t>Edukasi</w:t>
      </w:r>
      <w:proofErr w:type="spellEnd"/>
      <w:r w:rsidRPr="00713EB2">
        <w:rPr>
          <w:rFonts w:ascii="Palatino Linotype" w:hAnsi="Palatino Linotype" w:cs="Times New Roman"/>
          <w:sz w:val="20"/>
          <w:szCs w:val="20"/>
        </w:rPr>
        <w:t xml:space="preserve"> Baca Tulis Qur’an (BTQ) Di SMP Al –</w:t>
      </w:r>
      <w:proofErr w:type="spellStart"/>
      <w:r w:rsidRPr="00713EB2">
        <w:rPr>
          <w:rFonts w:ascii="Palatino Linotype" w:hAnsi="Palatino Linotype" w:cs="Times New Roman"/>
          <w:sz w:val="20"/>
          <w:szCs w:val="20"/>
        </w:rPr>
        <w:t>Barkah</w:t>
      </w:r>
      <w:proofErr w:type="spellEnd"/>
      <w:r w:rsidRPr="00713EB2">
        <w:rPr>
          <w:rFonts w:ascii="Palatino Linotype" w:hAnsi="Palatino Linotype" w:cs="Times New Roman"/>
          <w:sz w:val="20"/>
          <w:szCs w:val="20"/>
        </w:rPr>
        <w:t xml:space="preserve"> Dan Senja </w:t>
      </w:r>
      <w:proofErr w:type="spellStart"/>
      <w:r w:rsidRPr="00713EB2">
        <w:rPr>
          <w:rFonts w:ascii="Palatino Linotype" w:hAnsi="Palatino Linotype" w:cs="Times New Roman"/>
          <w:sz w:val="20"/>
          <w:szCs w:val="20"/>
        </w:rPr>
        <w:t>Suradita</w:t>
      </w:r>
      <w:proofErr w:type="spellEnd"/>
    </w:p>
    <w:p w14:paraId="6DDB7B2C"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r w:rsidRPr="00713EB2">
        <w:rPr>
          <w:rFonts w:ascii="Palatino Linotype" w:hAnsi="Palatino Linotype" w:cs="Times New Roman"/>
          <w:sz w:val="20"/>
          <w:szCs w:val="20"/>
        </w:rPr>
        <w:t xml:space="preserve">Aquami </w:t>
      </w:r>
      <w:proofErr w:type="spellStart"/>
      <w:r w:rsidRPr="00713EB2">
        <w:rPr>
          <w:rFonts w:ascii="Palatino Linotype" w:hAnsi="Palatino Linotype" w:cs="Times New Roman"/>
          <w:sz w:val="20"/>
          <w:szCs w:val="20"/>
        </w:rPr>
        <w:t>Aquami</w:t>
      </w:r>
      <w:proofErr w:type="spellEnd"/>
      <w:r w:rsidRPr="00713EB2">
        <w:rPr>
          <w:rFonts w:ascii="Palatino Linotype" w:hAnsi="Palatino Linotype" w:cs="Times New Roman"/>
          <w:sz w:val="20"/>
          <w:szCs w:val="20"/>
        </w:rPr>
        <w:t>, (2017). “</w:t>
      </w:r>
      <w:proofErr w:type="spellStart"/>
      <w:r w:rsidRPr="00713EB2">
        <w:rPr>
          <w:rFonts w:ascii="Palatino Linotype" w:hAnsi="Palatino Linotype" w:cs="Times New Roman"/>
          <w:sz w:val="20"/>
          <w:szCs w:val="20"/>
        </w:rPr>
        <w:t>Korelasi</w:t>
      </w:r>
      <w:proofErr w:type="spellEnd"/>
      <w:r w:rsidRPr="00713EB2">
        <w:rPr>
          <w:rFonts w:ascii="Palatino Linotype" w:hAnsi="Palatino Linotype" w:cs="Times New Roman"/>
          <w:sz w:val="20"/>
          <w:szCs w:val="20"/>
        </w:rPr>
        <w:t xml:space="preserve"> Antara </w:t>
      </w:r>
      <w:proofErr w:type="spellStart"/>
      <w:r w:rsidRPr="00713EB2">
        <w:rPr>
          <w:rFonts w:ascii="Palatino Linotype" w:hAnsi="Palatino Linotype" w:cs="Times New Roman"/>
          <w:sz w:val="20"/>
          <w:szCs w:val="20"/>
        </w:rPr>
        <w:t>Kemampuan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Membaca</w:t>
      </w:r>
      <w:proofErr w:type="spellEnd"/>
      <w:r w:rsidRPr="00713EB2">
        <w:rPr>
          <w:rFonts w:ascii="Palatino Linotype" w:hAnsi="Palatino Linotype" w:cs="Times New Roman"/>
          <w:sz w:val="20"/>
          <w:szCs w:val="20"/>
        </w:rPr>
        <w:t xml:space="preserve"> Al-</w:t>
      </w:r>
      <w:proofErr w:type="spellStart"/>
      <w:r w:rsidRPr="00713EB2">
        <w:rPr>
          <w:rFonts w:ascii="Palatino Linotype" w:hAnsi="Palatino Linotype" w:cs="Times New Roman"/>
          <w:sz w:val="20"/>
          <w:szCs w:val="20"/>
        </w:rPr>
        <w:t>Qur</w:t>
      </w:r>
      <w:r w:rsidRPr="00713EB2">
        <w:rPr>
          <w:rFonts w:ascii="Times New Roman" w:hAnsi="Times New Roman" w:cs="Times New Roman"/>
          <w:sz w:val="20"/>
          <w:szCs w:val="20"/>
        </w:rPr>
        <w:t>‟</w:t>
      </w:r>
      <w:r w:rsidRPr="00713EB2">
        <w:rPr>
          <w:rFonts w:ascii="Palatino Linotype" w:hAnsi="Palatino Linotype" w:cs="Times New Roman"/>
          <w:sz w:val="20"/>
          <w:szCs w:val="20"/>
        </w:rPr>
        <w:t>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Dengan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Keterampilan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Menulis</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Huruf</w:t>
      </w:r>
      <w:proofErr w:type="spellEnd"/>
      <w:r w:rsidRPr="00713EB2">
        <w:rPr>
          <w:rFonts w:ascii="Palatino Linotype" w:hAnsi="Palatino Linotype" w:cs="Times New Roman"/>
          <w:sz w:val="20"/>
          <w:szCs w:val="20"/>
        </w:rPr>
        <w:t xml:space="preserve"> Arab Pada Mata Pelajaran Al-Qur</w:t>
      </w:r>
      <w:r w:rsidRPr="00713EB2">
        <w:rPr>
          <w:rFonts w:ascii="Palatino Linotype" w:hAnsi="Palatino Linotype" w:cs="Palatino Linotype"/>
          <w:sz w:val="20"/>
          <w:szCs w:val="20"/>
        </w:rPr>
        <w:t>’</w:t>
      </w:r>
      <w:r w:rsidRPr="00713EB2">
        <w:rPr>
          <w:rFonts w:ascii="Palatino Linotype" w:hAnsi="Palatino Linotype" w:cs="Times New Roman"/>
          <w:sz w:val="20"/>
          <w:szCs w:val="20"/>
        </w:rPr>
        <w:t xml:space="preserve">an </w:t>
      </w:r>
      <w:proofErr w:type="spellStart"/>
      <w:r w:rsidRPr="00713EB2">
        <w:rPr>
          <w:rFonts w:ascii="Palatino Linotype" w:hAnsi="Palatino Linotype" w:cs="Times New Roman"/>
          <w:sz w:val="20"/>
          <w:szCs w:val="20"/>
        </w:rPr>
        <w:t>Hadits</w:t>
      </w:r>
      <w:proofErr w:type="spellEnd"/>
      <w:r w:rsidRPr="00713EB2">
        <w:rPr>
          <w:rFonts w:ascii="Palatino Linotype" w:hAnsi="Palatino Linotype" w:cs="Times New Roman"/>
          <w:sz w:val="20"/>
          <w:szCs w:val="20"/>
        </w:rPr>
        <w:t xml:space="preserve"> Di Madrasah </w:t>
      </w:r>
      <w:proofErr w:type="spellStart"/>
      <w:r w:rsidRPr="00713EB2">
        <w:rPr>
          <w:rFonts w:ascii="Palatino Linotype" w:hAnsi="Palatino Linotype" w:cs="Times New Roman"/>
          <w:sz w:val="20"/>
          <w:szCs w:val="20"/>
        </w:rPr>
        <w:t>Ibtidaiyah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Quraniah</w:t>
      </w:r>
      <w:proofErr w:type="spellEnd"/>
      <w:r w:rsidRPr="00713EB2">
        <w:rPr>
          <w:rFonts w:ascii="Palatino Linotype" w:hAnsi="Palatino Linotype" w:cs="Times New Roman"/>
          <w:sz w:val="20"/>
          <w:szCs w:val="20"/>
        </w:rPr>
        <w:t xml:space="preserve"> 8 Palembang</w:t>
      </w:r>
      <w:r w:rsidRPr="00713EB2">
        <w:rPr>
          <w:rFonts w:ascii="Palatino Linotype" w:hAnsi="Palatino Linotype" w:cs="Palatino Linotype"/>
          <w:sz w:val="20"/>
          <w:szCs w:val="20"/>
        </w:rPr>
        <w:t>”</w:t>
      </w:r>
      <w:r w:rsidRPr="00713EB2">
        <w:rPr>
          <w:rFonts w:ascii="Palatino Linotype" w:hAnsi="Palatino Linotype" w:cs="Times New Roman"/>
          <w:sz w:val="20"/>
          <w:szCs w:val="20"/>
        </w:rPr>
        <w:t xml:space="preserve">, Jip: </w:t>
      </w:r>
      <w:proofErr w:type="spellStart"/>
      <w:r w:rsidRPr="00713EB2">
        <w:rPr>
          <w:rFonts w:ascii="Palatino Linotype" w:hAnsi="Palatino Linotype" w:cs="Times New Roman"/>
          <w:sz w:val="20"/>
          <w:szCs w:val="20"/>
        </w:rPr>
        <w:t>Jurnal</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Ilmiah</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Pgmi</w:t>
      </w:r>
      <w:proofErr w:type="spellEnd"/>
    </w:p>
    <w:p w14:paraId="18114431" w14:textId="77777777" w:rsidR="00713EB2" w:rsidRPr="00713EB2" w:rsidRDefault="00713EB2" w:rsidP="00713EB2">
      <w:pPr>
        <w:pStyle w:val="NoSpacing"/>
        <w:spacing w:after="120" w:line="360" w:lineRule="auto"/>
        <w:jc w:val="both"/>
        <w:rPr>
          <w:rFonts w:ascii="Palatino Linotype" w:hAnsi="Palatino Linotype" w:cs="Times New Roman"/>
          <w:sz w:val="20"/>
          <w:szCs w:val="20"/>
        </w:rPr>
      </w:pPr>
      <w:r w:rsidRPr="00713EB2">
        <w:rPr>
          <w:rFonts w:ascii="Palatino Linotype" w:hAnsi="Palatino Linotype" w:cs="Times New Roman"/>
          <w:sz w:val="20"/>
          <w:szCs w:val="20"/>
        </w:rPr>
        <w:t xml:space="preserve">Afni, S.R.N., &amp; </w:t>
      </w:r>
      <w:proofErr w:type="spellStart"/>
      <w:r w:rsidRPr="00713EB2">
        <w:rPr>
          <w:rFonts w:ascii="Palatino Linotype" w:hAnsi="Palatino Linotype" w:cs="Times New Roman"/>
          <w:sz w:val="20"/>
          <w:szCs w:val="20"/>
        </w:rPr>
        <w:t>Handayani</w:t>
      </w:r>
      <w:proofErr w:type="spellEnd"/>
      <w:r w:rsidRPr="00713EB2">
        <w:rPr>
          <w:rFonts w:ascii="Palatino Linotype" w:hAnsi="Palatino Linotype" w:cs="Times New Roman"/>
          <w:sz w:val="20"/>
          <w:szCs w:val="20"/>
        </w:rPr>
        <w:t xml:space="preserve">, D. (2022). </w:t>
      </w:r>
      <w:proofErr w:type="spellStart"/>
      <w:r w:rsidRPr="00713EB2">
        <w:rPr>
          <w:rFonts w:ascii="Palatino Linotype" w:hAnsi="Palatino Linotype" w:cs="Times New Roman"/>
          <w:sz w:val="20"/>
          <w:szCs w:val="20"/>
        </w:rPr>
        <w:t>Optimalisasi</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Ketetapan</w:t>
      </w:r>
      <w:proofErr w:type="spellEnd"/>
      <w:r w:rsidRPr="00713EB2">
        <w:rPr>
          <w:rFonts w:ascii="Palatino Linotype" w:hAnsi="Palatino Linotype" w:cs="Times New Roman"/>
          <w:sz w:val="20"/>
          <w:szCs w:val="20"/>
        </w:rPr>
        <w:t xml:space="preserve"> </w:t>
      </w:r>
      <w:proofErr w:type="spellStart"/>
      <w:r w:rsidRPr="00713EB2">
        <w:rPr>
          <w:rFonts w:ascii="Palatino Linotype" w:hAnsi="Palatino Linotype" w:cs="Times New Roman"/>
          <w:sz w:val="20"/>
          <w:szCs w:val="20"/>
        </w:rPr>
        <w:t>Membaca</w:t>
      </w:r>
      <w:proofErr w:type="spellEnd"/>
      <w:r w:rsidRPr="00713EB2">
        <w:rPr>
          <w:rFonts w:ascii="Palatino Linotype" w:hAnsi="Palatino Linotype" w:cs="Times New Roman"/>
          <w:sz w:val="20"/>
          <w:szCs w:val="20"/>
        </w:rPr>
        <w:t xml:space="preserve"> Al-Qur’an </w:t>
      </w:r>
      <w:proofErr w:type="spellStart"/>
      <w:r w:rsidRPr="00713EB2">
        <w:rPr>
          <w:rFonts w:ascii="Palatino Linotype" w:hAnsi="Palatino Linotype" w:cs="Times New Roman"/>
          <w:sz w:val="20"/>
          <w:szCs w:val="20"/>
        </w:rPr>
        <w:t>dengan</w:t>
      </w:r>
      <w:proofErr w:type="spellEnd"/>
      <w:r w:rsidRPr="00713EB2">
        <w:rPr>
          <w:rFonts w:ascii="Palatino Linotype" w:hAnsi="Palatino Linotype" w:cs="Times New Roman"/>
          <w:sz w:val="20"/>
          <w:szCs w:val="20"/>
        </w:rPr>
        <w:t xml:space="preserve"> Metode Yanbu’a di TPQ Nurul Ummah </w:t>
      </w:r>
      <w:proofErr w:type="spellStart"/>
      <w:r w:rsidRPr="00713EB2">
        <w:rPr>
          <w:rFonts w:ascii="Palatino Linotype" w:hAnsi="Palatino Linotype" w:cs="Times New Roman"/>
          <w:sz w:val="20"/>
          <w:szCs w:val="20"/>
        </w:rPr>
        <w:t>Kepuharjo</w:t>
      </w:r>
      <w:proofErr w:type="spellEnd"/>
      <w:r w:rsidRPr="00713EB2">
        <w:rPr>
          <w:rFonts w:ascii="Palatino Linotype" w:hAnsi="Palatino Linotype" w:cs="Times New Roman"/>
          <w:sz w:val="20"/>
          <w:szCs w:val="20"/>
        </w:rPr>
        <w:t xml:space="preserve"> Malang. </w:t>
      </w:r>
      <w:proofErr w:type="spellStart"/>
      <w:r w:rsidRPr="00713EB2">
        <w:rPr>
          <w:rFonts w:ascii="Palatino Linotype" w:hAnsi="Palatino Linotype" w:cs="Times New Roman"/>
          <w:sz w:val="20"/>
          <w:szCs w:val="20"/>
        </w:rPr>
        <w:t>Abdimas</w:t>
      </w:r>
      <w:proofErr w:type="spellEnd"/>
      <w:r w:rsidRPr="00713EB2">
        <w:rPr>
          <w:rFonts w:ascii="Palatino Linotype" w:hAnsi="Palatino Linotype" w:cs="Times New Roman"/>
          <w:sz w:val="20"/>
          <w:szCs w:val="20"/>
        </w:rPr>
        <w:t xml:space="preserve"> Indonesian Journal, 2(1)</w:t>
      </w:r>
    </w:p>
    <w:p w14:paraId="3A05FA8E" w14:textId="77777777" w:rsidR="0035627B" w:rsidRPr="007429E2" w:rsidRDefault="0035627B" w:rsidP="00713EB2">
      <w:pPr>
        <w:pStyle w:val="NoSpacing"/>
        <w:spacing w:after="120" w:line="360" w:lineRule="auto"/>
        <w:jc w:val="both"/>
        <w:rPr>
          <w:rFonts w:ascii="Palatino Linotype" w:hAnsi="Palatino Linotype"/>
          <w:sz w:val="20"/>
        </w:rPr>
      </w:pPr>
    </w:p>
    <w:sectPr w:rsidR="0035627B" w:rsidRPr="007429E2" w:rsidSect="00713EB2">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418" w:left="1418" w:header="567" w:footer="567" w:gutter="0"/>
      <w:pgNumType w:start="7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7AE2" w14:textId="77777777" w:rsidR="001522F9" w:rsidRDefault="001522F9">
      <w:pPr>
        <w:spacing w:line="240" w:lineRule="auto"/>
      </w:pPr>
      <w:r>
        <w:separator/>
      </w:r>
    </w:p>
  </w:endnote>
  <w:endnote w:type="continuationSeparator" w:id="0">
    <w:p w14:paraId="0B3D7DAF" w14:textId="77777777" w:rsidR="001522F9" w:rsidRDefault="00152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7C4B"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7DF84A25" wp14:editId="394179B5">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D527E6D"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p w14:paraId="3B98DD34" w14:textId="77777777" w:rsidR="008D56AC" w:rsidRDefault="008D56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143770075"/>
      <w:docPartObj>
        <w:docPartGallery w:val="Page Numbers (Bottom of Page)"/>
        <w:docPartUnique/>
      </w:docPartObj>
    </w:sdtPr>
    <w:sdtEndPr>
      <w:rPr>
        <w:noProof/>
      </w:rPr>
    </w:sdtEndPr>
    <w:sdtContent>
      <w:p w14:paraId="5000524D" w14:textId="0C07D0F4" w:rsidR="001F45AA" w:rsidRDefault="001F45A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FC6EE96" w14:textId="7BE66010" w:rsidR="005F546B" w:rsidRPr="006D38E2" w:rsidRDefault="005F546B"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p>
  <w:p w14:paraId="2C7459BF" w14:textId="77777777" w:rsidR="008D56AC" w:rsidRDefault="008D56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072"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1E3BC9" w14:paraId="1A2B31A0" w14:textId="77777777" w:rsidTr="00BD11D7">
      <w:trPr>
        <w:trHeight w:val="699"/>
      </w:trPr>
      <w:tc>
        <w:tcPr>
          <w:tcW w:w="1134" w:type="dxa"/>
          <w:tcBorders>
            <w:top w:val="single" w:sz="4" w:space="0" w:color="auto"/>
          </w:tcBorders>
          <w:vAlign w:val="center"/>
          <w:hideMark/>
        </w:tcPr>
        <w:p w14:paraId="6847CF29" w14:textId="77777777" w:rsidR="001E3BC9" w:rsidRDefault="001E3BC9" w:rsidP="001E3BC9">
          <w:pPr>
            <w:spacing w:line="256" w:lineRule="auto"/>
            <w:contextualSpacing/>
            <w:jc w:val="center"/>
            <w:rPr>
              <w:rFonts w:ascii="Book Antiqua" w:eastAsia="Book Antiqua" w:hAnsi="Book Antiqua" w:cs="Book Antiqua"/>
              <w:sz w:val="32"/>
              <w:szCs w:val="32"/>
            </w:rPr>
          </w:pPr>
          <w:r>
            <w:rPr>
              <w:noProof/>
            </w:rPr>
            <w:drawing>
              <wp:inline distT="0" distB="0" distL="0" distR="0" wp14:anchorId="5EEC9691" wp14:editId="3559101E">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25E3406C" w14:textId="77777777" w:rsidR="001E3BC9" w:rsidRPr="00001F28" w:rsidRDefault="001E3BC9"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Pr="00001F28">
            <w:rPr>
              <w:rFonts w:ascii="Palatino Linotype" w:hAnsi="Palatino Linotype" w:cs="Calibri"/>
              <w:b/>
              <w:spacing w:val="-1"/>
              <w:szCs w:val="16"/>
              <w:lang w:val="en-US"/>
            </w:rPr>
            <w:t>3</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66D97C03" w14:textId="50B04EF5" w:rsidR="0040021C" w:rsidRPr="0080323E" w:rsidRDefault="002E7872" w:rsidP="00FE6EB1">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Sunan Giri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DA5D" w14:textId="77777777" w:rsidR="001522F9" w:rsidRDefault="001522F9">
      <w:pPr>
        <w:spacing w:line="240" w:lineRule="auto"/>
      </w:pPr>
      <w:r>
        <w:separator/>
      </w:r>
    </w:p>
  </w:footnote>
  <w:footnote w:type="continuationSeparator" w:id="0">
    <w:p w14:paraId="084F1F33" w14:textId="77777777" w:rsidR="001522F9" w:rsidRDefault="001522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C739" w14:textId="64D07D75" w:rsidR="005F546B" w:rsidRPr="00E15479" w:rsidRDefault="0095045D" w:rsidP="00E15479">
    <w:pPr>
      <w:pStyle w:val="Header"/>
      <w:rPr>
        <w:rFonts w:ascii="Palatino Linotype" w:hAnsi="Palatino Linotype"/>
        <w:i/>
        <w:iCs/>
        <w:sz w:val="16"/>
        <w:szCs w:val="16"/>
      </w:rPr>
    </w:pPr>
    <w:r>
      <w:rPr>
        <w:rFonts w:ascii="Palatino Linotype" w:hAnsi="Palatino Linotype"/>
        <w:sz w:val="16"/>
        <w:szCs w:val="16"/>
      </w:rPr>
      <mc:AlternateContent>
        <mc:Choice Requires="wps">
          <w:drawing>
            <wp:anchor distT="0" distB="0" distL="114300" distR="114300" simplePos="0" relativeHeight="251672576" behindDoc="0" locked="0" layoutInCell="1" allowOverlap="1" wp14:anchorId="59FAC1E1" wp14:editId="03ECAAC3">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9761D4"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" strokecolor="black [3200]" strokeweight="1pt">
              <v:stroke joinstyle="miter"/>
            </v:line>
          </w:pict>
        </mc:Fallback>
      </mc:AlternateContent>
    </w:r>
    <w:r w:rsidR="00EC7134">
      <w:rPr>
        <w:rFonts w:ascii="Palatino Linotype" w:hAnsi="Palatino Linotype"/>
        <w:i/>
        <w:iCs/>
        <w:sz w:val="16"/>
        <w:szCs w:val="16"/>
      </w:rPr>
      <w:t>Social Science Academic</w:t>
    </w:r>
  </w:p>
  <w:p w14:paraId="1B7B63AE" w14:textId="77777777" w:rsidR="008D56AC" w:rsidRDefault="008D56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04E6" w14:textId="77777777" w:rsidR="0058238D" w:rsidRPr="0058238D" w:rsidRDefault="004D2ED0" w:rsidP="0058238D">
    <w:pPr>
      <w:spacing w:line="240" w:lineRule="auto"/>
      <w:ind w:left="142"/>
      <w:contextualSpacing/>
      <w:jc w:val="both"/>
      <w:rPr>
        <w:rFonts w:ascii="Palatino Linotype" w:hAnsi="Palatino Linotype"/>
        <w:bCs/>
        <w:i/>
        <w:iCs/>
        <w:sz w:val="18"/>
        <w:szCs w:val="18"/>
        <w:lang w:val="en-US"/>
      </w:rPr>
    </w:pPr>
    <w:r w:rsidRPr="00A86B21">
      <w:rPr>
        <w:rFonts w:ascii="Palatino Linotype" w:hAnsi="Palatino Linotype"/>
        <w:i/>
        <w:iCs/>
        <w:noProof/>
        <w:szCs w:val="16"/>
      </w:rPr>
      <mc:AlternateContent>
        <mc:Choice Requires="wps">
          <w:drawing>
            <wp:anchor distT="0" distB="0" distL="114300" distR="114300" simplePos="0" relativeHeight="251670528" behindDoc="0" locked="0" layoutInCell="1" allowOverlap="1" wp14:anchorId="295F9C09" wp14:editId="03443D57">
              <wp:simplePos x="0" y="0"/>
              <wp:positionH relativeFrom="column">
                <wp:posOffset>3175</wp:posOffset>
              </wp:positionH>
              <wp:positionV relativeFrom="paragraph">
                <wp:posOffset>451181</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EC8236"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pt,35.55pt" to="453.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" strokecolor="black [3200]" strokeweight="1pt">
              <v:stroke joinstyle="miter"/>
            </v:line>
          </w:pict>
        </mc:Fallback>
      </mc:AlternateContent>
    </w:r>
  </w:p>
  <w:p w14:paraId="5DD2D2B5" w14:textId="77777777" w:rsidR="0058238D" w:rsidRPr="0058238D" w:rsidRDefault="0058238D" w:rsidP="0058238D">
    <w:pPr>
      <w:spacing w:line="240" w:lineRule="auto"/>
      <w:ind w:left="142"/>
      <w:contextualSpacing/>
      <w:jc w:val="both"/>
      <w:rPr>
        <w:rFonts w:ascii="Palatino Linotype" w:hAnsi="Palatino Linotype"/>
        <w:bCs/>
        <w:i/>
        <w:iCs/>
        <w:sz w:val="18"/>
        <w:szCs w:val="18"/>
        <w:lang w:val="en-US"/>
      </w:rPr>
    </w:pPr>
    <w:r w:rsidRPr="0058238D">
      <w:rPr>
        <w:rFonts w:ascii="Palatino Linotype" w:eastAsia="Garamond" w:hAnsi="Palatino Linotype"/>
        <w:bCs/>
        <w:i/>
        <w:iCs/>
        <w:szCs w:val="16"/>
      </w:rPr>
      <w:t xml:space="preserve">Siti </w:t>
    </w:r>
    <w:proofErr w:type="spellStart"/>
    <w:r w:rsidRPr="0058238D">
      <w:rPr>
        <w:rFonts w:ascii="Palatino Linotype" w:eastAsia="Garamond" w:hAnsi="Palatino Linotype"/>
        <w:bCs/>
        <w:i/>
        <w:iCs/>
        <w:szCs w:val="16"/>
      </w:rPr>
      <w:t>Faizatur</w:t>
    </w:r>
    <w:proofErr w:type="spellEnd"/>
    <w:r w:rsidRPr="0058238D">
      <w:rPr>
        <w:rFonts w:ascii="Palatino Linotype" w:eastAsia="Garamond" w:hAnsi="Palatino Linotype"/>
        <w:bCs/>
        <w:i/>
        <w:iCs/>
        <w:szCs w:val="16"/>
      </w:rPr>
      <w:t xml:space="preserve"> </w:t>
    </w:r>
    <w:proofErr w:type="spellStart"/>
    <w:r w:rsidRPr="0058238D">
      <w:rPr>
        <w:rFonts w:ascii="Palatino Linotype" w:eastAsia="Garamond" w:hAnsi="Palatino Linotype"/>
        <w:bCs/>
        <w:i/>
        <w:iCs/>
        <w:szCs w:val="16"/>
      </w:rPr>
      <w:t>Rosyidah</w:t>
    </w:r>
    <w:proofErr w:type="spellEnd"/>
    <w:r w:rsidRPr="0058238D">
      <w:rPr>
        <w:rFonts w:ascii="Palatino Linotype" w:eastAsia="Garamond" w:hAnsi="Palatino Linotype"/>
        <w:bCs/>
        <w:i/>
        <w:iCs/>
        <w:szCs w:val="16"/>
      </w:rPr>
      <w:t xml:space="preserve">, Medina Nur </w:t>
    </w:r>
    <w:proofErr w:type="spellStart"/>
    <w:r w:rsidRPr="0058238D">
      <w:rPr>
        <w:rFonts w:ascii="Palatino Linotype" w:eastAsia="Garamond" w:hAnsi="Palatino Linotype"/>
        <w:bCs/>
        <w:i/>
        <w:iCs/>
        <w:szCs w:val="16"/>
      </w:rPr>
      <w:t>Asyfa</w:t>
    </w:r>
    <w:proofErr w:type="spellEnd"/>
    <w:r w:rsidRPr="0058238D">
      <w:rPr>
        <w:rFonts w:ascii="Palatino Linotype" w:eastAsia="Garamond" w:hAnsi="Palatino Linotype"/>
        <w:bCs/>
        <w:i/>
        <w:iCs/>
        <w:szCs w:val="16"/>
      </w:rPr>
      <w:t xml:space="preserve"> Purnama</w:t>
    </w:r>
    <w:r w:rsidR="002D3B80" w:rsidRPr="0058238D">
      <w:rPr>
        <w:rFonts w:ascii="Palatino Linotype" w:eastAsia="Garamond" w:hAnsi="Palatino Linotype"/>
        <w:bCs/>
        <w:i/>
        <w:iCs/>
        <w:szCs w:val="16"/>
      </w:rPr>
      <w:t>/</w:t>
    </w:r>
    <w:r w:rsidR="00D9375C" w:rsidRPr="00A86B21">
      <w:rPr>
        <w:rFonts w:ascii="Palatino Linotype" w:hAnsi="Palatino Linotype"/>
        <w:i/>
        <w:iCs/>
        <w:szCs w:val="16"/>
      </w:rPr>
      <w:t xml:space="preserve"> </w:t>
    </w:r>
    <w:proofErr w:type="spellStart"/>
    <w:r w:rsidRPr="0058238D">
      <w:rPr>
        <w:rFonts w:ascii="Palatino Linotype" w:eastAsia="Garamond" w:hAnsi="Palatino Linotype"/>
        <w:bCs/>
        <w:i/>
        <w:iCs/>
        <w:sz w:val="18"/>
        <w:szCs w:val="18"/>
      </w:rPr>
      <w:t>Pendampingan</w:t>
    </w:r>
    <w:proofErr w:type="spellEnd"/>
    <w:r w:rsidRPr="0058238D">
      <w:rPr>
        <w:rFonts w:ascii="Palatino Linotype" w:eastAsia="Garamond" w:hAnsi="Palatino Linotype"/>
        <w:bCs/>
        <w:i/>
        <w:iCs/>
        <w:sz w:val="18"/>
        <w:szCs w:val="18"/>
      </w:rPr>
      <w:t xml:space="preserve"> Program BTQ (Baca Tulis Al-Qur’an) </w:t>
    </w:r>
    <w:proofErr w:type="spellStart"/>
    <w:r w:rsidRPr="0058238D">
      <w:rPr>
        <w:rFonts w:ascii="Palatino Linotype" w:eastAsia="Garamond" w:hAnsi="Palatino Linotype"/>
        <w:bCs/>
        <w:i/>
        <w:iCs/>
        <w:sz w:val="18"/>
        <w:szCs w:val="18"/>
      </w:rPr>
      <w:t>untuk</w:t>
    </w:r>
    <w:proofErr w:type="spellEnd"/>
    <w:r w:rsidRPr="0058238D">
      <w:rPr>
        <w:rFonts w:ascii="Palatino Linotype" w:eastAsia="Garamond" w:hAnsi="Palatino Linotype"/>
        <w:bCs/>
        <w:i/>
        <w:iCs/>
        <w:sz w:val="18"/>
        <w:szCs w:val="18"/>
      </w:rPr>
      <w:t xml:space="preserve"> </w:t>
    </w:r>
    <w:proofErr w:type="spellStart"/>
    <w:r w:rsidRPr="0058238D">
      <w:rPr>
        <w:rFonts w:ascii="Palatino Linotype" w:eastAsia="Garamond" w:hAnsi="Palatino Linotype"/>
        <w:bCs/>
        <w:i/>
        <w:iCs/>
        <w:sz w:val="18"/>
        <w:szCs w:val="18"/>
      </w:rPr>
      <w:t>Meningkatkan</w:t>
    </w:r>
    <w:proofErr w:type="spellEnd"/>
    <w:r w:rsidRPr="0058238D">
      <w:rPr>
        <w:rFonts w:ascii="Palatino Linotype" w:eastAsia="Garamond" w:hAnsi="Palatino Linotype"/>
        <w:bCs/>
        <w:i/>
        <w:iCs/>
        <w:sz w:val="18"/>
        <w:szCs w:val="18"/>
      </w:rPr>
      <w:t xml:space="preserve"> </w:t>
    </w:r>
    <w:proofErr w:type="spellStart"/>
    <w:r w:rsidRPr="0058238D">
      <w:rPr>
        <w:rFonts w:ascii="Palatino Linotype" w:eastAsia="Garamond" w:hAnsi="Palatino Linotype"/>
        <w:bCs/>
        <w:i/>
        <w:iCs/>
        <w:sz w:val="18"/>
        <w:szCs w:val="18"/>
      </w:rPr>
      <w:t>Kualitas</w:t>
    </w:r>
    <w:proofErr w:type="spellEnd"/>
    <w:r w:rsidRPr="0058238D">
      <w:rPr>
        <w:rFonts w:ascii="Palatino Linotype" w:eastAsia="Garamond" w:hAnsi="Palatino Linotype"/>
        <w:bCs/>
        <w:i/>
        <w:iCs/>
        <w:sz w:val="18"/>
        <w:szCs w:val="18"/>
      </w:rPr>
      <w:t xml:space="preserve"> </w:t>
    </w:r>
    <w:proofErr w:type="spellStart"/>
    <w:r w:rsidRPr="0058238D">
      <w:rPr>
        <w:rFonts w:ascii="Palatino Linotype" w:eastAsia="Garamond" w:hAnsi="Palatino Linotype"/>
        <w:bCs/>
        <w:i/>
        <w:iCs/>
        <w:sz w:val="18"/>
        <w:szCs w:val="18"/>
      </w:rPr>
      <w:t>Membaca</w:t>
    </w:r>
    <w:proofErr w:type="spellEnd"/>
    <w:r w:rsidRPr="0058238D">
      <w:rPr>
        <w:rFonts w:ascii="Palatino Linotype" w:eastAsia="Garamond" w:hAnsi="Palatino Linotype"/>
        <w:bCs/>
        <w:i/>
        <w:iCs/>
        <w:sz w:val="18"/>
        <w:szCs w:val="18"/>
      </w:rPr>
      <w:t xml:space="preserve"> dan </w:t>
    </w:r>
    <w:proofErr w:type="spellStart"/>
    <w:r w:rsidRPr="0058238D">
      <w:rPr>
        <w:rFonts w:ascii="Palatino Linotype" w:eastAsia="Garamond" w:hAnsi="Palatino Linotype"/>
        <w:bCs/>
        <w:i/>
        <w:iCs/>
        <w:sz w:val="18"/>
        <w:szCs w:val="18"/>
      </w:rPr>
      <w:t>Menulis</w:t>
    </w:r>
    <w:proofErr w:type="spellEnd"/>
    <w:r w:rsidRPr="0058238D">
      <w:rPr>
        <w:rFonts w:ascii="Palatino Linotype" w:eastAsia="Garamond" w:hAnsi="Palatino Linotype"/>
        <w:bCs/>
        <w:i/>
        <w:iCs/>
        <w:sz w:val="18"/>
        <w:szCs w:val="18"/>
      </w:rPr>
      <w:t xml:space="preserve"> Al-Qur’an pada </w:t>
    </w:r>
    <w:proofErr w:type="spellStart"/>
    <w:r w:rsidRPr="0058238D">
      <w:rPr>
        <w:rFonts w:ascii="Palatino Linotype" w:eastAsia="Garamond" w:hAnsi="Palatino Linotype"/>
        <w:bCs/>
        <w:i/>
        <w:iCs/>
        <w:sz w:val="18"/>
        <w:szCs w:val="18"/>
      </w:rPr>
      <w:t>Peserta</w:t>
    </w:r>
    <w:proofErr w:type="spellEnd"/>
    <w:r w:rsidRPr="0058238D">
      <w:rPr>
        <w:rFonts w:ascii="Palatino Linotype" w:eastAsia="Garamond" w:hAnsi="Palatino Linotype"/>
        <w:bCs/>
        <w:i/>
        <w:iCs/>
        <w:sz w:val="18"/>
        <w:szCs w:val="18"/>
      </w:rPr>
      <w:t xml:space="preserve"> Didik SD Negeri 2 </w:t>
    </w:r>
    <w:proofErr w:type="spellStart"/>
    <w:r w:rsidRPr="0058238D">
      <w:rPr>
        <w:rFonts w:ascii="Palatino Linotype" w:eastAsia="Garamond" w:hAnsi="Palatino Linotype"/>
        <w:bCs/>
        <w:i/>
        <w:iCs/>
        <w:sz w:val="18"/>
        <w:szCs w:val="18"/>
      </w:rPr>
      <w:t>Sidoharjo</w:t>
    </w:r>
    <w:proofErr w:type="spellEnd"/>
    <w:r w:rsidRPr="0058238D">
      <w:rPr>
        <w:rFonts w:ascii="Palatino Linotype" w:eastAsia="Garamond" w:hAnsi="Palatino Linotype"/>
        <w:bCs/>
        <w:i/>
        <w:iCs/>
        <w:sz w:val="18"/>
        <w:szCs w:val="18"/>
      </w:rPr>
      <w:t xml:space="preserve"> </w:t>
    </w:r>
    <w:proofErr w:type="spellStart"/>
    <w:r w:rsidRPr="0058238D">
      <w:rPr>
        <w:rFonts w:ascii="Palatino Linotype" w:eastAsia="Garamond" w:hAnsi="Palatino Linotype"/>
        <w:bCs/>
        <w:i/>
        <w:iCs/>
        <w:sz w:val="18"/>
        <w:szCs w:val="18"/>
      </w:rPr>
      <w:t>Kecamatan</w:t>
    </w:r>
    <w:proofErr w:type="spellEnd"/>
    <w:r w:rsidRPr="0058238D">
      <w:rPr>
        <w:rFonts w:ascii="Palatino Linotype" w:eastAsia="Garamond" w:hAnsi="Palatino Linotype"/>
        <w:bCs/>
        <w:i/>
        <w:iCs/>
        <w:sz w:val="18"/>
        <w:szCs w:val="18"/>
      </w:rPr>
      <w:t xml:space="preserve"> </w:t>
    </w:r>
    <w:proofErr w:type="spellStart"/>
    <w:r w:rsidRPr="0058238D">
      <w:rPr>
        <w:rFonts w:ascii="Palatino Linotype" w:eastAsia="Garamond" w:hAnsi="Palatino Linotype"/>
        <w:bCs/>
        <w:i/>
        <w:iCs/>
        <w:sz w:val="18"/>
        <w:szCs w:val="18"/>
      </w:rPr>
      <w:t>Pulung</w:t>
    </w:r>
    <w:proofErr w:type="spellEnd"/>
  </w:p>
  <w:p w14:paraId="2CEF1F61" w14:textId="7BEA5280" w:rsidR="00A86B21" w:rsidRPr="0058238D" w:rsidRDefault="00A86B21" w:rsidP="0058238D">
    <w:pPr>
      <w:spacing w:line="240" w:lineRule="auto"/>
      <w:ind w:left="142"/>
      <w:contextualSpacing/>
      <w:jc w:val="both"/>
      <w:rPr>
        <w:rFonts w:ascii="Palatino Linotype" w:hAnsi="Palatino Linotype"/>
        <w:bCs/>
        <w:i/>
        <w:iCs/>
        <w:sz w:val="18"/>
        <w:szCs w:val="18"/>
        <w:vertAlign w:val="superscript"/>
        <w:lang w:val="en-US"/>
      </w:rPr>
    </w:pPr>
  </w:p>
  <w:p w14:paraId="18F5151E" w14:textId="6C93A16E" w:rsidR="00D9375C" w:rsidRPr="00D9375C" w:rsidRDefault="00D9375C" w:rsidP="00D9375C">
    <w:pPr>
      <w:rPr>
        <w:rFonts w:ascii="Palatino Linotype" w:hAnsi="Palatino Linotype"/>
        <w:i/>
        <w:iCs/>
        <w:szCs w:val="16"/>
      </w:rPr>
    </w:pPr>
  </w:p>
  <w:p w14:paraId="5FE28855" w14:textId="0D37EF67" w:rsidR="002D3B80" w:rsidRPr="002D3B80" w:rsidRDefault="002D3B80" w:rsidP="002D3B80">
    <w:pPr>
      <w:pStyle w:val="Alishlah16affiliation"/>
      <w:spacing w:after="120" w:line="360" w:lineRule="auto"/>
      <w:ind w:left="0" w:firstLine="0"/>
      <w:rPr>
        <w:snapToGrid w:val="0"/>
        <w:sz w:val="16"/>
        <w:szCs w:val="16"/>
      </w:rPr>
    </w:pPr>
  </w:p>
  <w:p w14:paraId="085015AB" w14:textId="10950850" w:rsidR="004D2ED0" w:rsidRPr="004D2ED0" w:rsidRDefault="004D2ED0" w:rsidP="004D2ED0">
    <w:pPr>
      <w:pStyle w:val="Header"/>
      <w:jc w:val="both"/>
      <w:rPr>
        <w:rFonts w:ascii="Palatino Linotype" w:hAnsi="Palatino Linotype"/>
        <w:i/>
        <w:iCs/>
        <w:sz w:val="16"/>
        <w:szCs w:val="16"/>
      </w:rPr>
    </w:pPr>
  </w:p>
  <w:p w14:paraId="70DF6A34" w14:textId="77777777" w:rsidR="008D56AC" w:rsidRDefault="008D56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4252"/>
    </w:tblGrid>
    <w:tr w:rsidR="00426C4F" w:rsidRPr="00A27839" w14:paraId="2B80570B" w14:textId="77777777" w:rsidTr="00FE6EB1">
      <w:trPr>
        <w:jc w:val="center"/>
      </w:trPr>
      <w:tc>
        <w:tcPr>
          <w:tcW w:w="2410" w:type="dxa"/>
        </w:tcPr>
        <w:p w14:paraId="7183AD38" w14:textId="77777777" w:rsidR="00A96454" w:rsidRPr="00B5680E" w:rsidRDefault="00A96454" w:rsidP="00A96454">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Special Issue (2023)</w:t>
          </w:r>
        </w:p>
        <w:p w14:paraId="63991F93" w14:textId="77777777" w:rsidR="00A96454" w:rsidRPr="00B5680E" w:rsidRDefault="00A96454" w:rsidP="00A96454">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E-ISSN: 2986-6502</w:t>
          </w:r>
        </w:p>
        <w:p w14:paraId="5ABEC0D8" w14:textId="250B0152" w:rsidR="00426C4F" w:rsidRPr="00A27839" w:rsidRDefault="00A96454" w:rsidP="00A96454">
          <w:pPr>
            <w:pStyle w:val="Header"/>
            <w:spacing w:after="0" w:line="240" w:lineRule="auto"/>
            <w:contextualSpacing/>
            <w:rPr>
              <w:rFonts w:ascii="Palatino Linotype" w:hAnsi="Palatino Linotype"/>
              <w:sz w:val="18"/>
              <w:szCs w:val="18"/>
            </w:rPr>
          </w:pPr>
          <w:r w:rsidRPr="00B5680E">
            <w:rPr>
              <w:rFonts w:ascii="Palatino Linotype" w:hAnsi="Palatino Linotype"/>
              <w:b/>
              <w:bCs/>
              <w:sz w:val="18"/>
              <w:szCs w:val="18"/>
            </w:rPr>
            <w:t xml:space="preserve">Page: </w:t>
          </w:r>
          <w:r w:rsidR="00713EB2">
            <w:rPr>
              <w:rFonts w:ascii="Palatino Linotype" w:hAnsi="Palatino Linotype"/>
              <w:b/>
              <w:bCs/>
              <w:sz w:val="18"/>
              <w:szCs w:val="18"/>
            </w:rPr>
            <w:t>777-786</w:t>
          </w:r>
        </w:p>
      </w:tc>
      <w:tc>
        <w:tcPr>
          <w:tcW w:w="2410" w:type="dxa"/>
        </w:tcPr>
        <w:p w14:paraId="5D6240E8" w14:textId="3D57ED0D" w:rsidR="00426C4F" w:rsidRPr="00A27839" w:rsidRDefault="00426C4F" w:rsidP="00426C4F">
          <w:pPr>
            <w:pStyle w:val="Header"/>
            <w:spacing w:after="0" w:line="240" w:lineRule="auto"/>
            <w:contextualSpacing/>
            <w:rPr>
              <w:rFonts w:ascii="Palatino Linotype" w:hAnsi="Palatino Linotype"/>
              <w:sz w:val="18"/>
              <w:szCs w:val="18"/>
            </w:rPr>
          </w:pPr>
        </w:p>
      </w:tc>
      <w:tc>
        <w:tcPr>
          <w:tcW w:w="4252" w:type="dxa"/>
        </w:tcPr>
        <w:p w14:paraId="1D60F414" w14:textId="736FC4AA" w:rsidR="001C62FF" w:rsidRPr="00FE6EB1" w:rsidRDefault="00FE6EB1" w:rsidP="0068388D">
          <w:pPr>
            <w:pStyle w:val="Header"/>
            <w:spacing w:after="0" w:line="240" w:lineRule="auto"/>
            <w:jc w:val="center"/>
            <w:rPr>
              <w:rFonts w:ascii="Palatino Linotype" w:hAnsi="Palatino Linotype"/>
              <w:i/>
              <w:iCs/>
              <w:sz w:val="36"/>
              <w:szCs w:val="36"/>
            </w:rPr>
          </w:pPr>
          <w:r w:rsidRPr="00A86B21">
            <w:rPr>
              <w:rFonts w:ascii="Palatino Linotype" w:hAnsi="Palatino Linotype"/>
              <w:b/>
              <w:i/>
              <w:iCs/>
              <w:color w:val="4472C4"/>
              <w:sz w:val="36"/>
              <w:szCs w:val="36"/>
              <w14:shadow w14:blurRad="12700" w14:dist="38100" w14:dir="2700000" w14:sx="100000" w14:sy="100000" w14:kx="0" w14:ky="0" w14:algn="tl">
                <w14:srgbClr w14:val="4472C4">
                  <w14:lumMod w14:val="60000"/>
                  <w14:lumOff w14:val="40000"/>
                </w14:srgbClr>
              </w14:shadow>
              <w14:textOutline w14:w="9525" w14:cap="flat" w14:cmpd="sng" w14:algn="ctr">
                <w14:solidFill>
                  <w14:srgbClr w14:val="00B050"/>
                </w14:solidFill>
                <w14:prstDash w14:val="solid"/>
                <w14:round/>
              </w14:textOutline>
            </w:rPr>
            <w:t>Social Science Academic</w:t>
          </w:r>
        </w:p>
      </w:tc>
    </w:tr>
  </w:tbl>
  <w:p w14:paraId="7598082D" w14:textId="77777777" w:rsidR="00A27839" w:rsidRDefault="00426C4F" w:rsidP="00426C4F">
    <w:pPr>
      <w:pStyle w:val="Header"/>
    </w:pPr>
    <w:r>
      <mc:AlternateContent>
        <mc:Choice Requires="wps">
          <w:drawing>
            <wp:anchor distT="0" distB="0" distL="114300" distR="114300" simplePos="0" relativeHeight="251669504" behindDoc="0" locked="0" layoutInCell="1" allowOverlap="1" wp14:anchorId="401AB878" wp14:editId="5C23A7E3">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4DEE25"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B6968DC"/>
    <w:multiLevelType w:val="hybridMultilevel"/>
    <w:tmpl w:val="FFFFFFFF"/>
    <w:lvl w:ilvl="0" w:tplc="82462616">
      <w:start w:val="1"/>
      <w:numFmt w:val="decimal"/>
      <w:lvlText w:val="%1."/>
      <w:lvlJc w:val="left"/>
      <w:pPr>
        <w:ind w:left="927" w:hanging="360"/>
      </w:pPr>
      <w:rPr>
        <w:rFonts w:cs="Times New Roman" w:hint="default"/>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2"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5E7F24"/>
    <w:multiLevelType w:val="multilevel"/>
    <w:tmpl w:val="028404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B06BF7"/>
    <w:multiLevelType w:val="hybridMultilevel"/>
    <w:tmpl w:val="85466B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16721E4"/>
    <w:multiLevelType w:val="hybridMultilevel"/>
    <w:tmpl w:val="5232D9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2A47119A"/>
    <w:multiLevelType w:val="hybridMultilevel"/>
    <w:tmpl w:val="DF2076B2"/>
    <w:lvl w:ilvl="0" w:tplc="10B2D2F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2C8C410E"/>
    <w:multiLevelType w:val="hybridMultilevel"/>
    <w:tmpl w:val="DBF4C19A"/>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3" w15:restartNumberingAfterBreak="0">
    <w:nsid w:val="2CBD791E"/>
    <w:multiLevelType w:val="hybridMultilevel"/>
    <w:tmpl w:val="1B1434B2"/>
    <w:lvl w:ilvl="0" w:tplc="B05C397E">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2149E"/>
    <w:multiLevelType w:val="hybridMultilevel"/>
    <w:tmpl w:val="558AF432"/>
    <w:lvl w:ilvl="0" w:tplc="1BF4E9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3D5A77"/>
    <w:multiLevelType w:val="hybridMultilevel"/>
    <w:tmpl w:val="983CCFF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44C462E0"/>
    <w:multiLevelType w:val="hybridMultilevel"/>
    <w:tmpl w:val="B83E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6"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76C61F2"/>
    <w:multiLevelType w:val="hybridMultilevel"/>
    <w:tmpl w:val="2FB49682"/>
    <w:lvl w:ilvl="0" w:tplc="B2A268C8">
      <w:start w:val="1"/>
      <w:numFmt w:val="decimal"/>
      <w:lvlText w:val="%1."/>
      <w:lvlJc w:val="left"/>
      <w:pPr>
        <w:ind w:left="1014" w:hanging="360"/>
      </w:pPr>
      <w:rPr>
        <w:rFonts w:hint="default"/>
        <w:b/>
      </w:r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38"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D0227AD"/>
    <w:multiLevelType w:val="hybridMultilevel"/>
    <w:tmpl w:val="D4762A34"/>
    <w:lvl w:ilvl="0" w:tplc="5C28CF7E">
      <w:start w:val="1"/>
      <w:numFmt w:val="decimal"/>
      <w:lvlText w:val="%1."/>
      <w:lvlJc w:val="left"/>
      <w:pPr>
        <w:ind w:left="1080" w:hanging="360"/>
      </w:pPr>
      <w:rPr>
        <w:rFonts w:cs="Times New Roman" w:hint="default"/>
        <w:b/>
        <w:bCs/>
        <w:sz w:val="24"/>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4"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CA6FD3"/>
    <w:multiLevelType w:val="hybridMultilevel"/>
    <w:tmpl w:val="77AECF74"/>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6"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11166BD"/>
    <w:multiLevelType w:val="hybridMultilevel"/>
    <w:tmpl w:val="4414434C"/>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1951EB2"/>
    <w:multiLevelType w:val="hybridMultilevel"/>
    <w:tmpl w:val="50788F8C"/>
    <w:lvl w:ilvl="0" w:tplc="720A7AE0">
      <w:start w:val="1"/>
      <w:numFmt w:val="upperLetter"/>
      <w:lvlText w:val="%1."/>
      <w:lvlJc w:val="left"/>
      <w:pPr>
        <w:ind w:left="1070" w:hanging="360"/>
      </w:pPr>
      <w:rPr>
        <w:rFonts w:hint="default"/>
        <w:b/>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0"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BA953EE"/>
    <w:multiLevelType w:val="hybridMultilevel"/>
    <w:tmpl w:val="54E6872C"/>
    <w:lvl w:ilvl="0" w:tplc="369A3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10231994">
    <w:abstractNumId w:val="17"/>
  </w:num>
  <w:num w:numId="2" w16cid:durableId="95443674">
    <w:abstractNumId w:val="50"/>
  </w:num>
  <w:num w:numId="3" w16cid:durableId="133910701">
    <w:abstractNumId w:val="18"/>
  </w:num>
  <w:num w:numId="4" w16cid:durableId="2080856381">
    <w:abstractNumId w:val="24"/>
  </w:num>
  <w:num w:numId="5" w16cid:durableId="187332801">
    <w:abstractNumId w:val="34"/>
  </w:num>
  <w:num w:numId="6" w16cid:durableId="1877690474">
    <w:abstractNumId w:val="11"/>
  </w:num>
  <w:num w:numId="7" w16cid:durableId="651569056">
    <w:abstractNumId w:val="21"/>
  </w:num>
  <w:num w:numId="8" w16cid:durableId="708989675">
    <w:abstractNumId w:val="47"/>
  </w:num>
  <w:num w:numId="9" w16cid:durableId="1933858426">
    <w:abstractNumId w:val="19"/>
  </w:num>
  <w:num w:numId="10" w16cid:durableId="121656597">
    <w:abstractNumId w:val="28"/>
  </w:num>
  <w:num w:numId="11" w16cid:durableId="1995529650">
    <w:abstractNumId w:val="30"/>
  </w:num>
  <w:num w:numId="12" w16cid:durableId="1470627924">
    <w:abstractNumId w:val="52"/>
  </w:num>
  <w:num w:numId="13" w16cid:durableId="544025884">
    <w:abstractNumId w:val="35"/>
  </w:num>
  <w:num w:numId="14" w16cid:durableId="420568195">
    <w:abstractNumId w:val="4"/>
  </w:num>
  <w:num w:numId="15" w16cid:durableId="1992785131">
    <w:abstractNumId w:val="33"/>
  </w:num>
  <w:num w:numId="16" w16cid:durableId="2121340867">
    <w:abstractNumId w:val="41"/>
  </w:num>
  <w:num w:numId="17" w16cid:durableId="933052235">
    <w:abstractNumId w:val="44"/>
  </w:num>
  <w:num w:numId="18" w16cid:durableId="2064671343">
    <w:abstractNumId w:val="16"/>
  </w:num>
  <w:num w:numId="19" w16cid:durableId="1573810134">
    <w:abstractNumId w:val="14"/>
  </w:num>
  <w:num w:numId="20" w16cid:durableId="1067993910">
    <w:abstractNumId w:val="12"/>
  </w:num>
  <w:num w:numId="21" w16cid:durableId="1522012630">
    <w:abstractNumId w:val="38"/>
  </w:num>
  <w:num w:numId="22" w16cid:durableId="1147479028">
    <w:abstractNumId w:val="42"/>
  </w:num>
  <w:num w:numId="23" w16cid:durableId="742870884">
    <w:abstractNumId w:val="15"/>
  </w:num>
  <w:num w:numId="24" w16cid:durableId="1573076409">
    <w:abstractNumId w:val="25"/>
  </w:num>
  <w:num w:numId="25" w16cid:durableId="1534151459">
    <w:abstractNumId w:val="39"/>
  </w:num>
  <w:num w:numId="26" w16cid:durableId="158810382">
    <w:abstractNumId w:val="8"/>
  </w:num>
  <w:num w:numId="27" w16cid:durableId="1794785974">
    <w:abstractNumId w:val="32"/>
  </w:num>
  <w:num w:numId="28" w16cid:durableId="247422548">
    <w:abstractNumId w:val="0"/>
  </w:num>
  <w:num w:numId="29" w16cid:durableId="2057656445">
    <w:abstractNumId w:val="36"/>
  </w:num>
  <w:num w:numId="30" w16cid:durableId="1915583474">
    <w:abstractNumId w:val="7"/>
  </w:num>
  <w:num w:numId="31" w16cid:durableId="1493837987">
    <w:abstractNumId w:val="5"/>
  </w:num>
  <w:num w:numId="32" w16cid:durableId="1754813988">
    <w:abstractNumId w:val="46"/>
  </w:num>
  <w:num w:numId="33" w16cid:durableId="1969316161">
    <w:abstractNumId w:val="40"/>
  </w:num>
  <w:num w:numId="34" w16cid:durableId="691565716">
    <w:abstractNumId w:val="31"/>
  </w:num>
  <w:num w:numId="35" w16cid:durableId="1079332942">
    <w:abstractNumId w:val="6"/>
  </w:num>
  <w:num w:numId="36" w16cid:durableId="1184586873">
    <w:abstractNumId w:val="2"/>
  </w:num>
  <w:num w:numId="37" w16cid:durableId="438793416">
    <w:abstractNumId w:val="9"/>
  </w:num>
  <w:num w:numId="38" w16cid:durableId="1748259772">
    <w:abstractNumId w:val="27"/>
  </w:num>
  <w:num w:numId="39" w16cid:durableId="838734001">
    <w:abstractNumId w:val="45"/>
  </w:num>
  <w:num w:numId="40" w16cid:durableId="2099397330">
    <w:abstractNumId w:val="1"/>
  </w:num>
  <w:num w:numId="41" w16cid:durableId="227887966">
    <w:abstractNumId w:val="29"/>
  </w:num>
  <w:num w:numId="42" w16cid:durableId="629633085">
    <w:abstractNumId w:val="51"/>
  </w:num>
  <w:num w:numId="43" w16cid:durableId="505754011">
    <w:abstractNumId w:val="10"/>
  </w:num>
  <w:num w:numId="44" w16cid:durableId="968780493">
    <w:abstractNumId w:val="26"/>
  </w:num>
  <w:num w:numId="45" w16cid:durableId="1118797377">
    <w:abstractNumId w:val="23"/>
  </w:num>
  <w:num w:numId="46" w16cid:durableId="964890778">
    <w:abstractNumId w:val="48"/>
  </w:num>
  <w:num w:numId="47" w16cid:durableId="1314530837">
    <w:abstractNumId w:val="3"/>
  </w:num>
  <w:num w:numId="48" w16cid:durableId="627050580">
    <w:abstractNumId w:val="49"/>
  </w:num>
  <w:num w:numId="49" w16cid:durableId="1031998199">
    <w:abstractNumId w:val="37"/>
  </w:num>
  <w:num w:numId="50" w16cid:durableId="972834542">
    <w:abstractNumId w:val="22"/>
  </w:num>
  <w:num w:numId="51" w16cid:durableId="1054278433">
    <w:abstractNumId w:val="13"/>
  </w:num>
  <w:num w:numId="52" w16cid:durableId="366490191">
    <w:abstractNumId w:val="43"/>
  </w:num>
  <w:num w:numId="53" w16cid:durableId="490095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kwNK4FAKR6oWYtAAAA"/>
  </w:docVars>
  <w:rsids>
    <w:rsidRoot w:val="00FE6EB1"/>
    <w:rsid w:val="00001F28"/>
    <w:rsid w:val="00005F9E"/>
    <w:rsid w:val="000152E7"/>
    <w:rsid w:val="00026B11"/>
    <w:rsid w:val="00033D11"/>
    <w:rsid w:val="00044D6B"/>
    <w:rsid w:val="00065260"/>
    <w:rsid w:val="000657AF"/>
    <w:rsid w:val="00071750"/>
    <w:rsid w:val="00072FA3"/>
    <w:rsid w:val="00087F22"/>
    <w:rsid w:val="00096DBA"/>
    <w:rsid w:val="000B638B"/>
    <w:rsid w:val="000C3858"/>
    <w:rsid w:val="000E1497"/>
    <w:rsid w:val="000E48BB"/>
    <w:rsid w:val="0010045C"/>
    <w:rsid w:val="001111C6"/>
    <w:rsid w:val="001177EC"/>
    <w:rsid w:val="001522F9"/>
    <w:rsid w:val="001750DA"/>
    <w:rsid w:val="00187B6B"/>
    <w:rsid w:val="00197788"/>
    <w:rsid w:val="001A2370"/>
    <w:rsid w:val="001C4AE0"/>
    <w:rsid w:val="001C62FF"/>
    <w:rsid w:val="001E3BC9"/>
    <w:rsid w:val="001F45AA"/>
    <w:rsid w:val="00200763"/>
    <w:rsid w:val="00210FF5"/>
    <w:rsid w:val="00221E92"/>
    <w:rsid w:val="00232843"/>
    <w:rsid w:val="002448D8"/>
    <w:rsid w:val="002501CB"/>
    <w:rsid w:val="002851B0"/>
    <w:rsid w:val="00294760"/>
    <w:rsid w:val="00296D7F"/>
    <w:rsid w:val="002B1A7D"/>
    <w:rsid w:val="002B48BB"/>
    <w:rsid w:val="002C7759"/>
    <w:rsid w:val="002D3B80"/>
    <w:rsid w:val="002E7872"/>
    <w:rsid w:val="002F3EB7"/>
    <w:rsid w:val="00302E97"/>
    <w:rsid w:val="00305070"/>
    <w:rsid w:val="003106D7"/>
    <w:rsid w:val="00313455"/>
    <w:rsid w:val="00342409"/>
    <w:rsid w:val="00347812"/>
    <w:rsid w:val="00354E9D"/>
    <w:rsid w:val="0035627B"/>
    <w:rsid w:val="003914C7"/>
    <w:rsid w:val="00395233"/>
    <w:rsid w:val="003B2EEA"/>
    <w:rsid w:val="003F5955"/>
    <w:rsid w:val="0040021C"/>
    <w:rsid w:val="00426C4F"/>
    <w:rsid w:val="00455127"/>
    <w:rsid w:val="00487EA7"/>
    <w:rsid w:val="004A3C60"/>
    <w:rsid w:val="004B27E7"/>
    <w:rsid w:val="004B5AAE"/>
    <w:rsid w:val="004B631B"/>
    <w:rsid w:val="004C67FA"/>
    <w:rsid w:val="004C6ECF"/>
    <w:rsid w:val="004D2ED0"/>
    <w:rsid w:val="004D4595"/>
    <w:rsid w:val="004E29EB"/>
    <w:rsid w:val="005037E2"/>
    <w:rsid w:val="00522444"/>
    <w:rsid w:val="00526DC9"/>
    <w:rsid w:val="00573C0B"/>
    <w:rsid w:val="0058238D"/>
    <w:rsid w:val="005A0EF9"/>
    <w:rsid w:val="005D5062"/>
    <w:rsid w:val="005D6CA6"/>
    <w:rsid w:val="005F40F2"/>
    <w:rsid w:val="005F546B"/>
    <w:rsid w:val="00611842"/>
    <w:rsid w:val="006261EA"/>
    <w:rsid w:val="00644BEC"/>
    <w:rsid w:val="00666B9E"/>
    <w:rsid w:val="0068388D"/>
    <w:rsid w:val="006864DA"/>
    <w:rsid w:val="006A6247"/>
    <w:rsid w:val="006C66D8"/>
    <w:rsid w:val="006D38E2"/>
    <w:rsid w:val="006E324E"/>
    <w:rsid w:val="006E461C"/>
    <w:rsid w:val="00713EB2"/>
    <w:rsid w:val="00716A29"/>
    <w:rsid w:val="00734255"/>
    <w:rsid w:val="007429E2"/>
    <w:rsid w:val="00752288"/>
    <w:rsid w:val="007600B9"/>
    <w:rsid w:val="00764920"/>
    <w:rsid w:val="007A0FF7"/>
    <w:rsid w:val="007A1AE7"/>
    <w:rsid w:val="007A283F"/>
    <w:rsid w:val="007C3105"/>
    <w:rsid w:val="0080323E"/>
    <w:rsid w:val="008106BC"/>
    <w:rsid w:val="00850233"/>
    <w:rsid w:val="00855FC5"/>
    <w:rsid w:val="0086679E"/>
    <w:rsid w:val="0087610A"/>
    <w:rsid w:val="008D56AC"/>
    <w:rsid w:val="00905622"/>
    <w:rsid w:val="009059F3"/>
    <w:rsid w:val="0095045D"/>
    <w:rsid w:val="00953FC5"/>
    <w:rsid w:val="00962077"/>
    <w:rsid w:val="0096716D"/>
    <w:rsid w:val="009C4404"/>
    <w:rsid w:val="009E2B14"/>
    <w:rsid w:val="009E3D14"/>
    <w:rsid w:val="00A0024B"/>
    <w:rsid w:val="00A27839"/>
    <w:rsid w:val="00A81BF6"/>
    <w:rsid w:val="00A86B21"/>
    <w:rsid w:val="00A90E8F"/>
    <w:rsid w:val="00A96454"/>
    <w:rsid w:val="00AA0663"/>
    <w:rsid w:val="00AC7DD5"/>
    <w:rsid w:val="00AD0B9B"/>
    <w:rsid w:val="00AD142C"/>
    <w:rsid w:val="00AE2116"/>
    <w:rsid w:val="00AF1F5F"/>
    <w:rsid w:val="00B2078A"/>
    <w:rsid w:val="00B535AB"/>
    <w:rsid w:val="00B64B1B"/>
    <w:rsid w:val="00B81925"/>
    <w:rsid w:val="00B86FF7"/>
    <w:rsid w:val="00B9274E"/>
    <w:rsid w:val="00B93A62"/>
    <w:rsid w:val="00BA0B65"/>
    <w:rsid w:val="00BA165E"/>
    <w:rsid w:val="00BA1EF2"/>
    <w:rsid w:val="00BC38BE"/>
    <w:rsid w:val="00BD11D7"/>
    <w:rsid w:val="00BD1942"/>
    <w:rsid w:val="00BD6380"/>
    <w:rsid w:val="00BF760A"/>
    <w:rsid w:val="00C00A20"/>
    <w:rsid w:val="00C132F4"/>
    <w:rsid w:val="00C20B16"/>
    <w:rsid w:val="00C4240F"/>
    <w:rsid w:val="00C622A1"/>
    <w:rsid w:val="00CA0A14"/>
    <w:rsid w:val="00CA62FE"/>
    <w:rsid w:val="00CD6911"/>
    <w:rsid w:val="00CE3978"/>
    <w:rsid w:val="00CF67EB"/>
    <w:rsid w:val="00D100D8"/>
    <w:rsid w:val="00D670D2"/>
    <w:rsid w:val="00D729E7"/>
    <w:rsid w:val="00D93240"/>
    <w:rsid w:val="00D9375C"/>
    <w:rsid w:val="00D9731A"/>
    <w:rsid w:val="00D9754C"/>
    <w:rsid w:val="00DA05DF"/>
    <w:rsid w:val="00DA7807"/>
    <w:rsid w:val="00DC104C"/>
    <w:rsid w:val="00DD3901"/>
    <w:rsid w:val="00DD5C39"/>
    <w:rsid w:val="00E05545"/>
    <w:rsid w:val="00E077A3"/>
    <w:rsid w:val="00E12864"/>
    <w:rsid w:val="00E15479"/>
    <w:rsid w:val="00E16F03"/>
    <w:rsid w:val="00E3247F"/>
    <w:rsid w:val="00E32ABE"/>
    <w:rsid w:val="00E36910"/>
    <w:rsid w:val="00E45578"/>
    <w:rsid w:val="00E71819"/>
    <w:rsid w:val="00E75F0C"/>
    <w:rsid w:val="00EC7134"/>
    <w:rsid w:val="00F017E2"/>
    <w:rsid w:val="00F369D8"/>
    <w:rsid w:val="00F45CC4"/>
    <w:rsid w:val="00F5111F"/>
    <w:rsid w:val="00F600DB"/>
    <w:rsid w:val="00F74E6C"/>
    <w:rsid w:val="00F7717D"/>
    <w:rsid w:val="00FE3907"/>
    <w:rsid w:val="00FE6EB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4E04"/>
  <w15:chartTrackingRefBased/>
  <w15:docId w15:val="{B1FD21E5-97AF-4FE6-A76E-46B2076F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next w:val="Normal"/>
    <w:link w:val="Heading1Char"/>
    <w:uiPriority w:val="9"/>
    <w:qFormat/>
    <w:rsid w:val="00A86B21"/>
    <w:pPr>
      <w:keepNext/>
      <w:widowControl/>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86B21"/>
    <w:pPr>
      <w:keepNext/>
      <w:widowControl/>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86B21"/>
    <w:pPr>
      <w:keepNext/>
      <w:widowControl/>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86B21"/>
    <w:pPr>
      <w:keepNext/>
      <w:widowControl/>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86B21"/>
    <w:pPr>
      <w:widowControl/>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86B21"/>
    <w:pPr>
      <w:widowControl/>
      <w:tabs>
        <w:tab w:val="num" w:pos="4320"/>
      </w:tabs>
      <w:spacing w:before="240" w:after="60" w:line="240" w:lineRule="auto"/>
      <w:ind w:left="4320" w:hanging="720"/>
      <w:outlineLvl w:val="5"/>
    </w:pPr>
    <w:rPr>
      <w:rFonts w:eastAsia="Times New Roman"/>
      <w:b/>
      <w:bCs/>
      <w:sz w:val="22"/>
      <w:szCs w:val="22"/>
      <w:lang w:val="en-US"/>
    </w:rPr>
  </w:style>
  <w:style w:type="paragraph" w:styleId="Heading7">
    <w:name w:val="heading 7"/>
    <w:basedOn w:val="Normal"/>
    <w:next w:val="Normal"/>
    <w:link w:val="Heading7Char"/>
    <w:uiPriority w:val="9"/>
    <w:semiHidden/>
    <w:unhideWhenUsed/>
    <w:qFormat/>
    <w:rsid w:val="00A86B21"/>
    <w:pPr>
      <w:widowControl/>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A86B21"/>
    <w:pPr>
      <w:widowControl/>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A86B21"/>
    <w:pPr>
      <w:widowControl/>
      <w:tabs>
        <w:tab w:val="num" w:pos="6480"/>
      </w:tabs>
      <w:spacing w:before="240" w:after="60" w:line="240"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02E9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5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unhideWhenUsed/>
    <w:rsid w:val="00302E97"/>
    <w:pPr>
      <w:spacing w:line="240" w:lineRule="auto"/>
    </w:pPr>
    <w:rPr>
      <w:sz w:val="20"/>
    </w:rPr>
  </w:style>
  <w:style w:type="character" w:customStyle="1" w:styleId="FootnoteTextChar">
    <w:name w:val="Footnote Text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customStyle="1" w:styleId="Heading1Char">
    <w:name w:val="Heading 1 Char"/>
    <w:basedOn w:val="DefaultParagraphFont"/>
    <w:link w:val="Heading1"/>
    <w:uiPriority w:val="9"/>
    <w:rsid w:val="00A86B2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86B2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86B2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86B21"/>
    <w:rPr>
      <w:rFonts w:eastAsiaTheme="minorEastAsia"/>
      <w:b/>
      <w:bCs/>
      <w:sz w:val="28"/>
      <w:szCs w:val="28"/>
      <w:lang w:val="en-US"/>
    </w:rPr>
  </w:style>
  <w:style w:type="character" w:customStyle="1" w:styleId="Heading5Char">
    <w:name w:val="Heading 5 Char"/>
    <w:basedOn w:val="DefaultParagraphFont"/>
    <w:link w:val="Heading5"/>
    <w:uiPriority w:val="9"/>
    <w:semiHidden/>
    <w:rsid w:val="00A86B21"/>
    <w:rPr>
      <w:rFonts w:eastAsiaTheme="minorEastAsia"/>
      <w:b/>
      <w:bCs/>
      <w:i/>
      <w:iCs/>
      <w:sz w:val="26"/>
      <w:szCs w:val="26"/>
      <w:lang w:val="en-US"/>
    </w:rPr>
  </w:style>
  <w:style w:type="character" w:customStyle="1" w:styleId="Heading6Char">
    <w:name w:val="Heading 6 Char"/>
    <w:basedOn w:val="DefaultParagraphFont"/>
    <w:link w:val="Heading6"/>
    <w:rsid w:val="00A86B2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86B21"/>
    <w:rPr>
      <w:rFonts w:eastAsiaTheme="minorEastAsia"/>
      <w:sz w:val="24"/>
      <w:szCs w:val="24"/>
      <w:lang w:val="en-US"/>
    </w:rPr>
  </w:style>
  <w:style w:type="character" w:customStyle="1" w:styleId="Heading8Char">
    <w:name w:val="Heading 8 Char"/>
    <w:basedOn w:val="DefaultParagraphFont"/>
    <w:link w:val="Heading8"/>
    <w:uiPriority w:val="9"/>
    <w:semiHidden/>
    <w:rsid w:val="00A86B21"/>
    <w:rPr>
      <w:rFonts w:eastAsiaTheme="minorEastAsia"/>
      <w:i/>
      <w:iCs/>
      <w:sz w:val="24"/>
      <w:szCs w:val="24"/>
      <w:lang w:val="en-US"/>
    </w:rPr>
  </w:style>
  <w:style w:type="character" w:customStyle="1" w:styleId="Heading9Char">
    <w:name w:val="Heading 9 Char"/>
    <w:basedOn w:val="DefaultParagraphFont"/>
    <w:link w:val="Heading9"/>
    <w:uiPriority w:val="9"/>
    <w:semiHidden/>
    <w:rsid w:val="00A86B21"/>
    <w:rPr>
      <w:rFonts w:asciiTheme="majorHAnsi" w:eastAsiaTheme="majorEastAsia" w:hAnsiTheme="majorHAnsi" w:cstheme="majorBidi"/>
      <w:lang w:val="en-US"/>
    </w:rPr>
  </w:style>
  <w:style w:type="character" w:customStyle="1" w:styleId="y2iqfc">
    <w:name w:val="y2iqfc"/>
    <w:basedOn w:val="DefaultParagraphFont"/>
    <w:rsid w:val="00A86B21"/>
  </w:style>
  <w:style w:type="paragraph" w:styleId="NoSpacing">
    <w:name w:val="No Spacing"/>
    <w:uiPriority w:val="1"/>
    <w:qFormat/>
    <w:rsid w:val="00B64B1B"/>
    <w:pPr>
      <w:spacing w:after="0" w:line="240" w:lineRule="auto"/>
    </w:pPr>
    <w:rPr>
      <w:rFonts w:ascii="Calibri" w:eastAsia="Calibri" w:hAnsi="Calibri" w:cs="Arial"/>
      <w:kern w:val="2"/>
    </w:rPr>
  </w:style>
  <w:style w:type="character" w:customStyle="1" w:styleId="fontstyle01">
    <w:name w:val="fontstyle01"/>
    <w:basedOn w:val="DefaultParagraphFont"/>
    <w:rsid w:val="00713EB2"/>
    <w:rPr>
      <w:rFonts w:ascii="TimesNewRomanPS-BoldMT" w:hAnsi="TimesNewRomanPS-BoldMT" w:cs="Times New Roman"/>
      <w:b/>
      <w:bCs/>
      <w:color w:val="000000"/>
      <w:sz w:val="24"/>
      <w:szCs w:val="24"/>
    </w:rPr>
  </w:style>
  <w:style w:type="character" w:customStyle="1" w:styleId="fontstyle21">
    <w:name w:val="fontstyle21"/>
    <w:basedOn w:val="DefaultParagraphFont"/>
    <w:rsid w:val="00713EB2"/>
    <w:rPr>
      <w:rFonts w:ascii="TimesNewRomanPS-BoldItalicMT" w:hAnsi="TimesNewRomanPS-BoldItalicMT" w:cs="Times New Roman"/>
      <w:b/>
      <w:bCs/>
      <w:i/>
      <w:iCs/>
      <w:color w:val="000000"/>
      <w:sz w:val="24"/>
      <w:szCs w:val="24"/>
    </w:rPr>
  </w:style>
  <w:style w:type="character" w:customStyle="1" w:styleId="fontstyle31">
    <w:name w:val="fontstyle31"/>
    <w:basedOn w:val="DefaultParagraphFont"/>
    <w:rsid w:val="00713EB2"/>
    <w:rPr>
      <w:rFonts w:ascii="TimesNewRomanPSMT" w:hAnsi="TimesNewRomanPSMT" w:cs="Times New Roman"/>
      <w:color w:val="000000"/>
      <w:sz w:val="24"/>
      <w:szCs w:val="24"/>
    </w:rPr>
  </w:style>
  <w:style w:type="character" w:customStyle="1" w:styleId="fontstyle41">
    <w:name w:val="fontstyle41"/>
    <w:basedOn w:val="DefaultParagraphFont"/>
    <w:rsid w:val="00713EB2"/>
    <w:rPr>
      <w:rFonts w:ascii="TimesNewRomanPS-ItalicMT" w:hAnsi="TimesNewRomanPS-ItalicMT" w:cs="Times New Roma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zaturrosyidah0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JSG\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6603-D0E7-44EA-A881-2F6333A6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1</TotalTime>
  <Pages>10</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2023-08-21T06:46:00Z</cp:lastPrinted>
  <dcterms:created xsi:type="dcterms:W3CDTF">2023-10-12T09:30:00Z</dcterms:created>
  <dcterms:modified xsi:type="dcterms:W3CDTF">2023-10-12T09:30:00Z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69ebbcfa-13b3-3fe7-9a3e-cfb114b2ef3b</vt:lpwstr>
  </property>
</Properties>
</file>